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12A9B5">
      <w:pPr>
        <w:pStyle w:val="2"/>
        <w:adjustRightInd w:val="0"/>
        <w:spacing w:before="156" w:beforeLines="50" w:after="156" w:afterLines="50" w:line="360" w:lineRule="auto"/>
        <w:textAlignment w:val="baseline"/>
        <w:rPr>
          <w:rFonts w:ascii="方正小标宋简体"/>
          <w:bCs/>
          <w:color w:val="000000" w:themeColor="text1"/>
          <w:szCs w:val="36"/>
          <w:highlight w:val="none"/>
          <w14:textFill>
            <w14:solidFill>
              <w14:schemeClr w14:val="tx1"/>
            </w14:solidFill>
          </w14:textFill>
        </w:rPr>
      </w:pPr>
      <w:bookmarkStart w:id="0" w:name="_Toc206835545"/>
      <w:bookmarkStart w:id="1" w:name="_Toc99558378"/>
      <w:bookmarkStart w:id="2" w:name="_Toc96698767"/>
      <w:r>
        <w:rPr>
          <w:rFonts w:ascii="方正小标宋简体"/>
          <w:bCs/>
          <w:color w:val="000000" w:themeColor="text1"/>
          <w:szCs w:val="36"/>
          <w:highlight w:val="none"/>
          <w14:textFill>
            <w14:solidFill>
              <w14:schemeClr w14:val="tx1"/>
            </w14:solidFill>
          </w14:textFill>
        </w:rPr>
        <w:t>附录</w:t>
      </w:r>
      <w:r>
        <w:rPr>
          <w:rFonts w:hint="eastAsia" w:ascii="方正小标宋简体"/>
          <w:bCs/>
          <w:color w:val="000000" w:themeColor="text1"/>
          <w:szCs w:val="36"/>
          <w:highlight w:val="none"/>
          <w14:textFill>
            <w14:solidFill>
              <w14:schemeClr w14:val="tx1"/>
            </w14:solidFill>
          </w14:textFill>
        </w:rPr>
        <w:t>B</w:t>
      </w:r>
      <w:r>
        <w:rPr>
          <w:rFonts w:ascii="方正小标宋简体"/>
          <w:bCs/>
          <w:color w:val="000000" w:themeColor="text1"/>
          <w:szCs w:val="36"/>
          <w:highlight w:val="none"/>
          <w14:textFill>
            <w14:solidFill>
              <w14:schemeClr w14:val="tx1"/>
            </w14:solidFill>
          </w14:textFill>
        </w:rPr>
        <w:t xml:space="preserve">  重要信息及数据核查记录（建筑工程）</w:t>
      </w:r>
      <w:bookmarkEnd w:id="0"/>
      <w:bookmarkEnd w:id="1"/>
    </w:p>
    <w:bookmarkEnd w:id="2"/>
    <w:p w14:paraId="4F8AF22D">
      <w:pPr>
        <w:pStyle w:val="13"/>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B</w:t>
      </w:r>
      <w:r>
        <w:rPr>
          <w:rFonts w:ascii="Times New Roman" w:hAnsi="Times New Roman" w:eastAsia="宋体"/>
          <w:sz w:val="24"/>
          <w:szCs w:val="24"/>
          <w:highlight w:val="none"/>
        </w:rPr>
        <w:t>.1  复查组应对反映、证实申报工程实体质量水平及其安全性、可靠性的相关信息、数据进行记录，并作为复查报告的附件一并提交</w:t>
      </w:r>
      <w:r>
        <w:rPr>
          <w:rFonts w:hint="eastAsia" w:ascii="Times New Roman" w:hAnsi="Times New Roman" w:eastAsia="宋体"/>
          <w:sz w:val="24"/>
          <w:szCs w:val="24"/>
          <w:highlight w:val="none"/>
        </w:rPr>
        <w:t>国家优质工程奖评选工作办公室</w:t>
      </w:r>
      <w:r>
        <w:rPr>
          <w:rFonts w:ascii="Times New Roman" w:hAnsi="Times New Roman" w:eastAsia="宋体"/>
          <w:sz w:val="24"/>
          <w:szCs w:val="24"/>
          <w:highlight w:val="none"/>
        </w:rPr>
        <w:t>，以备进一步核查。</w:t>
      </w:r>
    </w:p>
    <w:p w14:paraId="4CB605E5">
      <w:pPr>
        <w:pStyle w:val="13"/>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B</w:t>
      </w:r>
      <w:r>
        <w:rPr>
          <w:rFonts w:ascii="Times New Roman" w:hAnsi="Times New Roman" w:eastAsia="宋体"/>
          <w:sz w:val="24"/>
          <w:szCs w:val="24"/>
          <w:highlight w:val="none"/>
        </w:rPr>
        <w:t>.2  重要信息及数据核查记录应由</w:t>
      </w:r>
      <w:r>
        <w:rPr>
          <w:rFonts w:hint="eastAsia" w:ascii="Times New Roman" w:hAnsi="Times New Roman" w:eastAsia="宋体"/>
          <w:sz w:val="24"/>
          <w:szCs w:val="24"/>
          <w:highlight w:val="none"/>
        </w:rPr>
        <w:t>复</w:t>
      </w:r>
      <w:r>
        <w:rPr>
          <w:rFonts w:ascii="Times New Roman" w:hAnsi="Times New Roman" w:eastAsia="宋体"/>
          <w:sz w:val="24"/>
          <w:szCs w:val="24"/>
          <w:highlight w:val="none"/>
        </w:rPr>
        <w:t>查专家签字。</w:t>
      </w:r>
    </w:p>
    <w:p w14:paraId="52D34366">
      <w:pPr>
        <w:pStyle w:val="13"/>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B</w:t>
      </w:r>
      <w:r>
        <w:rPr>
          <w:rFonts w:ascii="Times New Roman" w:hAnsi="Times New Roman" w:eastAsia="宋体"/>
          <w:sz w:val="24"/>
          <w:szCs w:val="24"/>
          <w:highlight w:val="none"/>
        </w:rPr>
        <w:t>.3  具体填写要求见表</w:t>
      </w:r>
      <w:r>
        <w:rPr>
          <w:rFonts w:hint="eastAsia" w:ascii="Times New Roman" w:hAnsi="Times New Roman" w:eastAsia="宋体"/>
          <w:sz w:val="24"/>
          <w:szCs w:val="24"/>
          <w:highlight w:val="none"/>
        </w:rPr>
        <w:t>B</w:t>
      </w:r>
      <w:r>
        <w:rPr>
          <w:rFonts w:ascii="Times New Roman" w:hAnsi="Times New Roman" w:eastAsia="宋体"/>
          <w:sz w:val="24"/>
          <w:szCs w:val="24"/>
          <w:highlight w:val="none"/>
        </w:rPr>
        <w:t>的备注栏。</w:t>
      </w:r>
    </w:p>
    <w:p w14:paraId="3CD382CC">
      <w:pPr>
        <w:pStyle w:val="13"/>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B</w:t>
      </w:r>
      <w:r>
        <w:rPr>
          <w:rFonts w:ascii="Times New Roman" w:hAnsi="Times New Roman" w:eastAsia="宋体"/>
          <w:sz w:val="24"/>
          <w:szCs w:val="24"/>
          <w:highlight w:val="none"/>
        </w:rPr>
        <w:t>.4  无信息或数据的项目，应在备注栏注明原因。</w:t>
      </w:r>
    </w:p>
    <w:p w14:paraId="78A46F85">
      <w:pPr>
        <w:pStyle w:val="13"/>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B</w:t>
      </w:r>
      <w:r>
        <w:rPr>
          <w:rFonts w:ascii="Times New Roman" w:hAnsi="Times New Roman" w:eastAsia="宋体"/>
          <w:sz w:val="24"/>
          <w:szCs w:val="24"/>
          <w:highlight w:val="none"/>
        </w:rPr>
        <w:t>.5  表</w:t>
      </w:r>
      <w:r>
        <w:rPr>
          <w:rFonts w:hint="eastAsia" w:ascii="Times New Roman" w:hAnsi="Times New Roman" w:eastAsia="宋体"/>
          <w:sz w:val="24"/>
          <w:szCs w:val="24"/>
          <w:highlight w:val="none"/>
        </w:rPr>
        <w:t>B</w:t>
      </w:r>
      <w:r>
        <w:rPr>
          <w:rFonts w:ascii="Times New Roman" w:hAnsi="Times New Roman" w:eastAsia="宋体"/>
          <w:sz w:val="24"/>
          <w:szCs w:val="24"/>
          <w:highlight w:val="none"/>
        </w:rPr>
        <w:t>中所列信息及数据为一般建筑工程中常见信息及数据，如申报工程还有其他主要信息或数据时，复查组应对表</w:t>
      </w:r>
      <w:r>
        <w:rPr>
          <w:rFonts w:hint="eastAsia" w:ascii="Times New Roman" w:hAnsi="Times New Roman" w:eastAsia="宋体"/>
          <w:sz w:val="24"/>
          <w:szCs w:val="24"/>
          <w:highlight w:val="none"/>
        </w:rPr>
        <w:t>B</w:t>
      </w:r>
      <w:r>
        <w:rPr>
          <w:rFonts w:ascii="Times New Roman" w:hAnsi="Times New Roman" w:eastAsia="宋体"/>
          <w:sz w:val="24"/>
          <w:szCs w:val="24"/>
          <w:highlight w:val="none"/>
        </w:rPr>
        <w:t>进行补充。</w:t>
      </w:r>
    </w:p>
    <w:p w14:paraId="02BCA2C6">
      <w:pPr>
        <w:pStyle w:val="13"/>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B</w:t>
      </w:r>
      <w:r>
        <w:rPr>
          <w:rFonts w:ascii="Times New Roman" w:hAnsi="Times New Roman" w:eastAsia="宋体"/>
          <w:sz w:val="24"/>
          <w:szCs w:val="24"/>
          <w:highlight w:val="none"/>
        </w:rPr>
        <w:t xml:space="preserve">.6  </w:t>
      </w:r>
      <w:r>
        <w:rPr>
          <w:rFonts w:hint="eastAsia" w:ascii="Times New Roman" w:hAnsi="Times New Roman" w:eastAsia="宋体"/>
          <w:sz w:val="24"/>
          <w:szCs w:val="24"/>
          <w:highlight w:val="none"/>
        </w:rPr>
        <w:t>表中“有关数据及结论”一栏中的“结论：”系指相应检测、试验的结论。</w:t>
      </w:r>
    </w:p>
    <w:p w14:paraId="11093B9E">
      <w:pPr>
        <w:pStyle w:val="13"/>
        <w:spacing w:line="500" w:lineRule="exact"/>
        <w:ind w:firstLine="480" w:firstLineChars="200"/>
        <w:rPr>
          <w:rFonts w:ascii="Times New Roman" w:hAnsi="Times New Roman" w:eastAsiaTheme="minorEastAsia"/>
          <w:color w:val="000000" w:themeColor="text1"/>
          <w:sz w:val="24"/>
          <w:szCs w:val="24"/>
          <w:highlight w:val="none"/>
          <w14:textFill>
            <w14:solidFill>
              <w14:schemeClr w14:val="tx1"/>
            </w14:solidFill>
          </w14:textFill>
        </w:rPr>
      </w:pPr>
    </w:p>
    <w:p w14:paraId="3E6E96F2">
      <w:pPr>
        <w:widowControl/>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p>
    <w:p w14:paraId="6A4C283A">
      <w:pPr>
        <w:pStyle w:val="13"/>
        <w:spacing w:line="500" w:lineRule="exact"/>
        <w:jc w:val="center"/>
        <w:rPr>
          <w:rFonts w:ascii="Times New Roman" w:hAnsi="Times New Roman" w:eastAsia="宋体"/>
          <w:b/>
          <w:sz w:val="24"/>
          <w:highlight w:val="none"/>
        </w:rPr>
      </w:pPr>
      <w:r>
        <w:rPr>
          <w:rFonts w:hint="eastAsia" w:ascii="Times New Roman" w:hAnsi="Times New Roman" w:eastAsia="宋体"/>
          <w:b/>
          <w:sz w:val="24"/>
          <w:highlight w:val="none"/>
        </w:rPr>
        <w:t>表B-</w:t>
      </w:r>
      <w:r>
        <w:rPr>
          <w:rFonts w:ascii="Times New Roman" w:hAnsi="Times New Roman" w:eastAsia="宋体"/>
          <w:b/>
          <w:sz w:val="24"/>
          <w:highlight w:val="none"/>
        </w:rPr>
        <w:t>1</w:t>
      </w:r>
      <w:r>
        <w:rPr>
          <w:rFonts w:hint="eastAsia" w:ascii="Times New Roman" w:hAnsi="Times New Roman" w:eastAsia="宋体"/>
          <w:b/>
          <w:sz w:val="24"/>
          <w:highlight w:val="none"/>
        </w:rPr>
        <w:t xml:space="preserve">  地基基础、主体结构、装饰装修、屋面、节能工程有关数据（建筑工程）</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0"/>
        <w:gridCol w:w="1183"/>
        <w:gridCol w:w="4783"/>
        <w:gridCol w:w="2275"/>
      </w:tblGrid>
      <w:tr w14:paraId="54B77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1" w:type="pct"/>
            <w:gridSpan w:val="2"/>
            <w:tcBorders>
              <w:top w:val="single" w:color="auto" w:sz="4" w:space="0"/>
              <w:left w:val="single" w:color="auto" w:sz="4" w:space="0"/>
              <w:bottom w:val="single" w:color="auto" w:sz="4" w:space="0"/>
              <w:right w:val="single" w:color="auto" w:sz="4" w:space="0"/>
            </w:tcBorders>
            <w:vAlign w:val="center"/>
          </w:tcPr>
          <w:p w14:paraId="5B7D3BC5">
            <w:pPr>
              <w:spacing w:line="360" w:lineRule="auto"/>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工程名称</w:t>
            </w:r>
          </w:p>
        </w:tc>
        <w:tc>
          <w:tcPr>
            <w:tcW w:w="3968" w:type="pct"/>
            <w:gridSpan w:val="2"/>
            <w:tcBorders>
              <w:top w:val="single" w:color="auto" w:sz="4" w:space="0"/>
              <w:left w:val="single" w:color="auto" w:sz="4" w:space="0"/>
              <w:bottom w:val="single" w:color="auto" w:sz="4" w:space="0"/>
              <w:right w:val="single" w:color="auto" w:sz="4" w:space="0"/>
            </w:tcBorders>
            <w:vAlign w:val="center"/>
          </w:tcPr>
          <w:p w14:paraId="77677E08">
            <w:pPr>
              <w:spacing w:line="360" w:lineRule="auto"/>
              <w:jc w:val="center"/>
              <w:rPr>
                <w:rFonts w:ascii="宋体" w:hAnsi="宋体"/>
                <w:b/>
                <w:color w:val="000000" w:themeColor="text1"/>
                <w:szCs w:val="21"/>
                <w:highlight w:val="none"/>
                <w14:textFill>
                  <w14:solidFill>
                    <w14:schemeClr w14:val="tx1"/>
                  </w14:solidFill>
                </w14:textFill>
              </w:rPr>
            </w:pPr>
          </w:p>
        </w:tc>
      </w:tr>
      <w:tr w14:paraId="16CD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66" w:type="pct"/>
            <w:tcBorders>
              <w:top w:val="single" w:color="auto" w:sz="4" w:space="0"/>
              <w:left w:val="single" w:color="auto" w:sz="4" w:space="0"/>
              <w:bottom w:val="single" w:color="auto" w:sz="4" w:space="0"/>
              <w:right w:val="single" w:color="auto" w:sz="4" w:space="0"/>
            </w:tcBorders>
            <w:vAlign w:val="center"/>
          </w:tcPr>
          <w:p w14:paraId="7B419D05">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序号</w:t>
            </w:r>
          </w:p>
        </w:tc>
        <w:tc>
          <w:tcPr>
            <w:tcW w:w="664" w:type="pct"/>
            <w:tcBorders>
              <w:top w:val="single" w:color="auto" w:sz="4" w:space="0"/>
              <w:left w:val="single" w:color="auto" w:sz="4" w:space="0"/>
              <w:bottom w:val="single" w:color="auto" w:sz="4" w:space="0"/>
              <w:right w:val="single" w:color="auto" w:sz="4" w:space="0"/>
            </w:tcBorders>
            <w:vAlign w:val="center"/>
          </w:tcPr>
          <w:p w14:paraId="28749560">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项目</w:t>
            </w:r>
          </w:p>
        </w:tc>
        <w:tc>
          <w:tcPr>
            <w:tcW w:w="2689" w:type="pct"/>
            <w:tcBorders>
              <w:top w:val="single" w:color="auto" w:sz="4" w:space="0"/>
              <w:left w:val="single" w:color="auto" w:sz="4" w:space="0"/>
              <w:bottom w:val="single" w:color="auto" w:sz="4" w:space="0"/>
              <w:right w:val="single" w:color="auto" w:sz="4" w:space="0"/>
            </w:tcBorders>
            <w:vAlign w:val="center"/>
          </w:tcPr>
          <w:p w14:paraId="5D68AEA3">
            <w:pPr>
              <w:jc w:val="center"/>
              <w:rPr>
                <w:rFonts w:ascii="宋体" w:hAnsi="宋体"/>
                <w:b/>
                <w:color w:val="000000" w:themeColor="text1"/>
                <w:szCs w:val="21"/>
                <w:highlight w:val="none"/>
                <w14:textFill>
                  <w14:solidFill>
                    <w14:schemeClr w14:val="tx1"/>
                  </w14:solidFill>
                </w14:textFill>
              </w:rPr>
            </w:pPr>
            <w:r>
              <w:rPr>
                <w:rFonts w:ascii="宋体" w:hAnsi="宋体"/>
                <w:b/>
                <w:color w:val="000000" w:themeColor="text1"/>
                <w:szCs w:val="21"/>
                <w:highlight w:val="none"/>
                <w14:textFill>
                  <w14:solidFill>
                    <w14:schemeClr w14:val="tx1"/>
                  </w14:solidFill>
                </w14:textFill>
              </w:rPr>
              <w:t>有关数据及结论</w:t>
            </w:r>
          </w:p>
        </w:tc>
        <w:tc>
          <w:tcPr>
            <w:tcW w:w="1279" w:type="pct"/>
            <w:tcBorders>
              <w:top w:val="single" w:color="auto" w:sz="4" w:space="0"/>
              <w:left w:val="single" w:color="auto" w:sz="4" w:space="0"/>
              <w:bottom w:val="single" w:color="auto" w:sz="4" w:space="0"/>
              <w:right w:val="single" w:color="auto" w:sz="4" w:space="0"/>
            </w:tcBorders>
            <w:vAlign w:val="center"/>
          </w:tcPr>
          <w:p w14:paraId="157A1F56">
            <w:pPr>
              <w:jc w:val="center"/>
              <w:rPr>
                <w:rFonts w:ascii="宋体" w:hAnsi="宋体"/>
                <w:b/>
                <w:color w:val="000000" w:themeColor="text1"/>
                <w:szCs w:val="21"/>
                <w:highlight w:val="none"/>
                <w14:textFill>
                  <w14:solidFill>
                    <w14:schemeClr w14:val="tx1"/>
                  </w14:solidFill>
                </w14:textFill>
              </w:rPr>
            </w:pPr>
            <w:r>
              <w:rPr>
                <w:rFonts w:ascii="宋体" w:hAnsi="宋体"/>
                <w:b/>
                <w:color w:val="000000" w:themeColor="text1"/>
                <w:szCs w:val="21"/>
                <w:highlight w:val="none"/>
                <w14:textFill>
                  <w14:solidFill>
                    <w14:schemeClr w14:val="tx1"/>
                  </w14:solidFill>
                </w14:textFill>
              </w:rPr>
              <w:t>备注</w:t>
            </w:r>
          </w:p>
        </w:tc>
      </w:tr>
      <w:tr w14:paraId="0E083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3C8E8F4F">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664" w:type="pct"/>
            <w:tcBorders>
              <w:top w:val="single" w:color="auto" w:sz="4" w:space="0"/>
              <w:left w:val="single" w:color="auto" w:sz="4" w:space="0"/>
              <w:bottom w:val="single" w:color="auto" w:sz="4" w:space="0"/>
              <w:right w:val="single" w:color="auto" w:sz="4" w:space="0"/>
            </w:tcBorders>
            <w:vAlign w:val="center"/>
          </w:tcPr>
          <w:p w14:paraId="7525D73A">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地基钎探</w:t>
            </w:r>
          </w:p>
          <w:p w14:paraId="026C42F6">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color w:val="000000" w:themeColor="text1"/>
                <w:szCs w:val="21"/>
                <w:highlight w:val="none"/>
                <w14:textFill>
                  <w14:solidFill>
                    <w14:schemeClr w14:val="tx1"/>
                  </w14:solidFill>
                </w14:textFill>
              </w:rPr>
              <w:t>动力触探</w:t>
            </w:r>
            <w:r>
              <w:rPr>
                <w:rFonts w:hint="eastAsia"/>
                <w:color w:val="000000" w:themeColor="text1"/>
                <w:szCs w:val="21"/>
                <w:highlight w:val="none"/>
                <w:lang w:eastAsia="zh-CN"/>
                <w14:textFill>
                  <w14:solidFill>
                    <w14:schemeClr w14:val="tx1"/>
                  </w14:solidFill>
                </w14:textFill>
              </w:rPr>
              <w:t>）</w:t>
            </w:r>
          </w:p>
        </w:tc>
        <w:tc>
          <w:tcPr>
            <w:tcW w:w="2689" w:type="pct"/>
            <w:tcBorders>
              <w:top w:val="single" w:color="auto" w:sz="4" w:space="0"/>
              <w:left w:val="single" w:color="auto" w:sz="4" w:space="0"/>
              <w:bottom w:val="single" w:color="auto" w:sz="4" w:space="0"/>
              <w:right w:val="single" w:color="auto" w:sz="4" w:space="0"/>
            </w:tcBorders>
            <w:vAlign w:val="center"/>
          </w:tcPr>
          <w:p w14:paraId="574D037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7E7D136E">
            <w:pPr>
              <w:spacing w:line="240" w:lineRule="auto"/>
              <w:jc w:val="left"/>
              <w:rPr>
                <w:color w:val="000000" w:themeColor="text1"/>
                <w:szCs w:val="21"/>
                <w:highlight w:val="none"/>
                <w14:textFill>
                  <w14:solidFill>
                    <w14:schemeClr w14:val="tx1"/>
                  </w14:solidFill>
                </w14:textFill>
              </w:rPr>
            </w:pPr>
          </w:p>
        </w:tc>
      </w:tr>
      <w:tr w14:paraId="2D967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68E18C16">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w:t>
            </w:r>
          </w:p>
        </w:tc>
        <w:tc>
          <w:tcPr>
            <w:tcW w:w="664" w:type="pct"/>
            <w:tcBorders>
              <w:top w:val="single" w:color="auto" w:sz="4" w:space="0"/>
              <w:left w:val="single" w:color="auto" w:sz="4" w:space="0"/>
              <w:bottom w:val="single" w:color="auto" w:sz="4" w:space="0"/>
              <w:right w:val="single" w:color="auto" w:sz="4" w:space="0"/>
            </w:tcBorders>
            <w:vAlign w:val="center"/>
          </w:tcPr>
          <w:p w14:paraId="25875914">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地基处理承载力检验</w:t>
            </w:r>
          </w:p>
        </w:tc>
        <w:tc>
          <w:tcPr>
            <w:tcW w:w="2689" w:type="pct"/>
            <w:tcBorders>
              <w:top w:val="single" w:color="auto" w:sz="4" w:space="0"/>
              <w:left w:val="single" w:color="auto" w:sz="4" w:space="0"/>
              <w:bottom w:val="single" w:color="auto" w:sz="4" w:space="0"/>
              <w:right w:val="single" w:color="auto" w:sz="4" w:space="0"/>
            </w:tcBorders>
            <w:vAlign w:val="center"/>
          </w:tcPr>
          <w:p w14:paraId="483C8A4F">
            <w:pPr>
              <w:spacing w:line="240" w:lineRule="auto"/>
              <w:rPr>
                <w:rFonts w:ascii="等线" w:hAnsi="等线"/>
                <w:color w:val="000000" w:themeColor="text1"/>
                <w:szCs w:val="21"/>
                <w:highlight w:val="none"/>
                <w14:textFill>
                  <w14:solidFill>
                    <w14:schemeClr w14:val="tx1"/>
                  </w14:solidFill>
                </w14:textFill>
                <w14:ligatures w14:val="standardContextual"/>
              </w:rPr>
            </w:pPr>
            <w:r>
              <w:rPr>
                <w:rFonts w:ascii="等线" w:hAnsi="等线"/>
                <w:color w:val="000000" w:themeColor="text1"/>
                <w:szCs w:val="21"/>
                <w:highlight w:val="none"/>
                <w14:textFill>
                  <w14:solidFill>
                    <w14:schemeClr w14:val="tx1"/>
                  </w14:solidFill>
                </w14:textFill>
                <w14:ligatures w14:val="standardContextual"/>
              </w:rPr>
              <w:t>承载力试验方法：</w:t>
            </w:r>
          </w:p>
          <w:p w14:paraId="116A6C98">
            <w:pPr>
              <w:spacing w:line="240" w:lineRule="auto"/>
              <w:rPr>
                <w:rFonts w:ascii="等线" w:hAnsi="等线"/>
                <w:color w:val="000000" w:themeColor="text1"/>
                <w:szCs w:val="21"/>
                <w:highlight w:val="none"/>
                <w14:textFill>
                  <w14:solidFill>
                    <w14:schemeClr w14:val="tx1"/>
                  </w14:solidFill>
                </w14:textFill>
                <w14:ligatures w14:val="standardContextual"/>
              </w:rPr>
            </w:pPr>
            <w:r>
              <w:rPr>
                <w:rFonts w:ascii="等线" w:hAnsi="等线"/>
                <w:color w:val="000000" w:themeColor="text1"/>
                <w:szCs w:val="21"/>
                <w:highlight w:val="none"/>
                <w14:textFill>
                  <w14:solidFill>
                    <w14:schemeClr w14:val="tx1"/>
                  </w14:solidFill>
                </w14:textFill>
                <w14:ligatures w14:val="standardContextual"/>
              </w:rPr>
              <w:t>承载力试验</w:t>
            </w:r>
            <w:r>
              <w:rPr>
                <w:rFonts w:hint="eastAsia" w:ascii="等线" w:hAnsi="等线"/>
                <w:color w:val="000000" w:themeColor="text1"/>
                <w:szCs w:val="21"/>
                <w:highlight w:val="none"/>
                <w14:textFill>
                  <w14:solidFill>
                    <w14:schemeClr w14:val="tx1"/>
                  </w14:solidFill>
                </w14:textFill>
                <w14:ligatures w14:val="standardContextual"/>
              </w:rPr>
              <w:t>点数</w:t>
            </w:r>
            <w:r>
              <w:rPr>
                <w:rFonts w:ascii="等线" w:hAnsi="等线"/>
                <w:color w:val="000000" w:themeColor="text1"/>
                <w:szCs w:val="21"/>
                <w:highlight w:val="none"/>
                <w14:textFill>
                  <w14:solidFill>
                    <w14:schemeClr w14:val="tx1"/>
                  </w14:solidFill>
                </w14:textFill>
                <w14:ligatures w14:val="standardContextual"/>
              </w:rPr>
              <w:t xml:space="preserve">：   </w:t>
            </w:r>
            <w:r>
              <w:rPr>
                <w:rFonts w:hint="eastAsia" w:ascii="等线" w:hAnsi="等线"/>
                <w:color w:val="000000" w:themeColor="text1"/>
                <w:szCs w:val="21"/>
                <w:highlight w:val="none"/>
                <w14:textFill>
                  <w14:solidFill>
                    <w14:schemeClr w14:val="tx1"/>
                  </w14:solidFill>
                </w14:textFill>
                <w14:ligatures w14:val="standardContextual"/>
              </w:rPr>
              <w:t>点</w:t>
            </w:r>
          </w:p>
          <w:p w14:paraId="303D92A6">
            <w:pPr>
              <w:spacing w:line="240" w:lineRule="auto"/>
              <w:rPr>
                <w:rFonts w:ascii="等线" w:hAnsi="等线"/>
                <w:color w:val="000000" w:themeColor="text1"/>
                <w:szCs w:val="21"/>
                <w:highlight w:val="none"/>
                <w14:textFill>
                  <w14:solidFill>
                    <w14:schemeClr w14:val="tx1"/>
                  </w14:solidFill>
                </w14:textFill>
                <w14:ligatures w14:val="standardContextual"/>
              </w:rPr>
            </w:pPr>
            <w:r>
              <w:rPr>
                <w:rFonts w:ascii="等线" w:hAnsi="等线"/>
                <w:color w:val="000000" w:themeColor="text1"/>
                <w:szCs w:val="21"/>
                <w:highlight w:val="none"/>
                <w14:textFill>
                  <w14:solidFill>
                    <w14:schemeClr w14:val="tx1"/>
                  </w14:solidFill>
                </w14:textFill>
                <w14:ligatures w14:val="standardContextual"/>
              </w:rPr>
              <w:t>承载力试验结果：</w:t>
            </w:r>
          </w:p>
          <w:p w14:paraId="70E307FF">
            <w:pPr>
              <w:spacing w:line="240" w:lineRule="auto"/>
              <w:rPr>
                <w:color w:val="000000" w:themeColor="text1"/>
                <w:szCs w:val="21"/>
                <w:highlight w:val="none"/>
                <w14:textFill>
                  <w14:solidFill>
                    <w14:schemeClr w14:val="tx1"/>
                  </w14:solidFill>
                </w14:textFill>
              </w:rPr>
            </w:pPr>
            <w:r>
              <w:rPr>
                <w:rFonts w:hint="eastAsia" w:ascii="等线" w:hAnsi="等线"/>
                <w:color w:val="000000" w:themeColor="text1"/>
                <w:szCs w:val="21"/>
                <w:highlight w:val="none"/>
                <w14:textFill>
                  <w14:solidFill>
                    <w14:schemeClr w14:val="tx1"/>
                  </w14:solidFill>
                </w14:textFill>
                <w14:ligatures w14:val="standardContextua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7EF0EE07">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w:t>
            </w:r>
            <w:r>
              <w:rPr>
                <w:rFonts w:hint="eastAsia"/>
                <w:color w:val="000000" w:themeColor="text1"/>
                <w:szCs w:val="21"/>
                <w:highlight w:val="none"/>
                <w14:textFill>
                  <w14:solidFill>
                    <w14:schemeClr w14:val="tx1"/>
                  </w14:solidFill>
                </w14:textFill>
              </w:rPr>
              <w:t>以GB 55003《建筑与市政地基基础通用规范》为依据</w:t>
            </w:r>
            <w:r>
              <w:rPr>
                <w:color w:val="000000" w:themeColor="text1"/>
                <w:szCs w:val="21"/>
                <w:highlight w:val="none"/>
                <w14:textFill>
                  <w14:solidFill>
                    <w14:schemeClr w14:val="tx1"/>
                  </w14:solidFill>
                </w14:textFill>
              </w:rPr>
              <w:t>。</w:t>
            </w:r>
          </w:p>
        </w:tc>
      </w:tr>
      <w:tr w14:paraId="7D0EF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09F93CB7">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w:t>
            </w:r>
          </w:p>
        </w:tc>
        <w:tc>
          <w:tcPr>
            <w:tcW w:w="664" w:type="pct"/>
            <w:tcBorders>
              <w:top w:val="single" w:color="auto" w:sz="4" w:space="0"/>
              <w:left w:val="single" w:color="auto" w:sz="4" w:space="0"/>
              <w:bottom w:val="single" w:color="auto" w:sz="4" w:space="0"/>
              <w:right w:val="single" w:color="auto" w:sz="4" w:space="0"/>
            </w:tcBorders>
            <w:vAlign w:val="center"/>
          </w:tcPr>
          <w:p w14:paraId="60E7E2FA">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桩基检测</w:t>
            </w:r>
          </w:p>
          <w:p w14:paraId="70E91F9E">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（不包含支护桩）</w:t>
            </w:r>
          </w:p>
        </w:tc>
        <w:tc>
          <w:tcPr>
            <w:tcW w:w="2689" w:type="pct"/>
            <w:tcBorders>
              <w:top w:val="single" w:color="auto" w:sz="4" w:space="0"/>
              <w:left w:val="single" w:color="auto" w:sz="4" w:space="0"/>
              <w:bottom w:val="single" w:color="auto" w:sz="4" w:space="0"/>
              <w:right w:val="single" w:color="auto" w:sz="4" w:space="0"/>
            </w:tcBorders>
            <w:vAlign w:val="center"/>
          </w:tcPr>
          <w:p w14:paraId="766D261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桩基总数：   根</w:t>
            </w:r>
          </w:p>
          <w:p w14:paraId="10032E5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桩基类型：      </w:t>
            </w:r>
          </w:p>
          <w:p w14:paraId="411D637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桩径：      </w:t>
            </w:r>
            <w:r>
              <w:rPr>
                <w:rFonts w:hint="eastAsia"/>
                <w:color w:val="000000" w:themeColor="text1"/>
                <w:szCs w:val="21"/>
                <w:highlight w:val="none"/>
                <w:lang w:val="en-US" w:eastAsia="zh-CN"/>
                <w14:textFill>
                  <w14:solidFill>
                    <w14:schemeClr w14:val="tx1"/>
                  </w14:solidFill>
                </w14:textFill>
              </w:rPr>
              <w:t>mm</w:t>
            </w:r>
          </w:p>
          <w:p w14:paraId="53D1AD37">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单桩承载力试验方法：</w:t>
            </w:r>
          </w:p>
          <w:p w14:paraId="3A9370E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单桩承载力试验数量：  根，占总桩数的比例：   %</w:t>
            </w:r>
          </w:p>
          <w:p w14:paraId="2FFE3F4F">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单桩承载力试验结果：          </w:t>
            </w:r>
          </w:p>
          <w:p w14:paraId="253908F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桩身完整性检测方法：</w:t>
            </w:r>
          </w:p>
          <w:p w14:paraId="0AF643A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桩身完整性检测数量：   根，检测比例：    %</w:t>
            </w:r>
          </w:p>
          <w:p w14:paraId="5A73D0C9">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检测结果：</w:t>
            </w:r>
            <w:r>
              <w:rPr>
                <w:rFonts w:hint="default" w:ascii="Times New Roman" w:hAnsi="Times New Roman" w:cs="Times New Roman"/>
                <w:color w:val="000000" w:themeColor="text1"/>
                <w:szCs w:val="21"/>
                <w:highlight w:val="none"/>
                <w14:textFill>
                  <w14:solidFill>
                    <w14:schemeClr w14:val="tx1"/>
                  </w14:solidFill>
                </w14:textFill>
              </w:rPr>
              <w:t>Ⅰ</w:t>
            </w:r>
            <w:r>
              <w:rPr>
                <w:color w:val="000000" w:themeColor="text1"/>
                <w:szCs w:val="21"/>
                <w:highlight w:val="none"/>
                <w14:textFill>
                  <w14:solidFill>
                    <w14:schemeClr w14:val="tx1"/>
                  </w14:solidFill>
                </w14:textFill>
              </w:rPr>
              <w:t>类桩    根，占检测桩的      %</w:t>
            </w:r>
          </w:p>
          <w:p w14:paraId="5FC0432B">
            <w:pPr>
              <w:spacing w:line="240" w:lineRule="auto"/>
              <w:rPr>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Ⅱ</w:t>
            </w:r>
            <w:r>
              <w:rPr>
                <w:color w:val="000000" w:themeColor="text1"/>
                <w:szCs w:val="21"/>
                <w:highlight w:val="none"/>
                <w14:textFill>
                  <w14:solidFill>
                    <w14:schemeClr w14:val="tx1"/>
                  </w14:solidFill>
                </w14:textFill>
              </w:rPr>
              <w:t>类桩    根，占检测桩的     %</w:t>
            </w:r>
          </w:p>
          <w:p w14:paraId="3EA67C6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III类及以下   根</w:t>
            </w:r>
          </w:p>
          <w:p w14:paraId="0028BBE1">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7379EDFD">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w:t>
            </w:r>
          </w:p>
          <w:p w14:paraId="107D360B">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 当桩基类型、桩径有多种时应逐一列出数量。</w:t>
            </w:r>
          </w:p>
          <w:p w14:paraId="6F0A66F8">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 当采用不同方法确认单桩承载力时，应逐一说明试验方法。</w:t>
            </w:r>
          </w:p>
          <w:p w14:paraId="1DC15DF6">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 当采用不同方法检测桩身完整性时应分别列出各种方法的检测数量及检测结果。</w:t>
            </w:r>
          </w:p>
          <w:p w14:paraId="5B6D7217">
            <w:pPr>
              <w:spacing w:line="240"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对有粘结强度复合地基增强体应进行强度及桩身完整性检验。</w:t>
            </w:r>
          </w:p>
          <w:p w14:paraId="1EC0F4E6">
            <w:pPr>
              <w:spacing w:line="240"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单桩承载力需按设计要求区分竖向承载力（包括抗压、抗抜），水平承载力检验；参考GB 55003《建筑与市政地基基础通用规范》。</w:t>
            </w:r>
          </w:p>
        </w:tc>
      </w:tr>
      <w:tr w14:paraId="5C08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06E5E3F6">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w:t>
            </w:r>
          </w:p>
        </w:tc>
        <w:tc>
          <w:tcPr>
            <w:tcW w:w="664" w:type="pct"/>
            <w:tcBorders>
              <w:top w:val="single" w:color="auto" w:sz="4" w:space="0"/>
              <w:left w:val="single" w:color="auto" w:sz="4" w:space="0"/>
              <w:bottom w:val="single" w:color="auto" w:sz="4" w:space="0"/>
              <w:right w:val="single" w:color="auto" w:sz="4" w:space="0"/>
            </w:tcBorders>
            <w:vAlign w:val="center"/>
          </w:tcPr>
          <w:p w14:paraId="7A275085">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灌注桩施工记录（不包含支护桩）</w:t>
            </w:r>
          </w:p>
        </w:tc>
        <w:tc>
          <w:tcPr>
            <w:tcW w:w="2689" w:type="pct"/>
            <w:tcBorders>
              <w:top w:val="single" w:color="auto" w:sz="4" w:space="0"/>
              <w:left w:val="single" w:color="auto" w:sz="4" w:space="0"/>
              <w:bottom w:val="single" w:color="auto" w:sz="4" w:space="0"/>
              <w:right w:val="single" w:color="auto" w:sz="4" w:space="0"/>
            </w:tcBorders>
            <w:vAlign w:val="center"/>
          </w:tcPr>
          <w:p w14:paraId="54A4D641">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桩底沉渣厚度：      </w:t>
            </w:r>
            <w:r>
              <w:rPr>
                <w:rFonts w:hint="eastAsia"/>
                <w:color w:val="000000" w:themeColor="text1"/>
                <w:szCs w:val="21"/>
                <w:highlight w:val="none"/>
                <w:lang w:val="en-US" w:eastAsia="zh-CN"/>
                <w14:textFill>
                  <w14:solidFill>
                    <w14:schemeClr w14:val="tx1"/>
                  </w14:solidFill>
                </w14:textFill>
              </w:rPr>
              <w:t>mm</w:t>
            </w:r>
            <w:r>
              <w:rPr>
                <w:color w:val="000000" w:themeColor="text1"/>
                <w:szCs w:val="21"/>
                <w:highlight w:val="none"/>
                <w14:textFill>
                  <w14:solidFill>
                    <w14:schemeClr w14:val="tx1"/>
                  </w14:solidFill>
                </w14:textFill>
              </w:rPr>
              <w:t xml:space="preserve">，设计要求：     </w:t>
            </w:r>
            <w:r>
              <w:rPr>
                <w:rFonts w:hint="eastAsia"/>
                <w:color w:val="000000" w:themeColor="text1"/>
                <w:szCs w:val="21"/>
                <w:highlight w:val="none"/>
                <w:lang w:val="en-US" w:eastAsia="zh-CN"/>
                <w14:textFill>
                  <w14:solidFill>
                    <w14:schemeClr w14:val="tx1"/>
                  </w14:solidFill>
                </w14:textFill>
              </w:rPr>
              <w:t>mm</w:t>
            </w:r>
          </w:p>
          <w:p w14:paraId="2001C6A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桩位最大偏差：      </w:t>
            </w:r>
            <w:r>
              <w:rPr>
                <w:rFonts w:hint="eastAsia"/>
                <w:color w:val="000000" w:themeColor="text1"/>
                <w:szCs w:val="21"/>
                <w:highlight w:val="none"/>
                <w:lang w:val="en-US" w:eastAsia="zh-CN"/>
                <w14:textFill>
                  <w14:solidFill>
                    <w14:schemeClr w14:val="tx1"/>
                  </w14:solidFill>
                </w14:textFill>
              </w:rPr>
              <w:t>mm</w:t>
            </w:r>
            <w:r>
              <w:rPr>
                <w:color w:val="000000" w:themeColor="text1"/>
                <w:szCs w:val="21"/>
                <w:highlight w:val="none"/>
                <w14:textFill>
                  <w14:solidFill>
                    <w14:schemeClr w14:val="tx1"/>
                  </w14:solidFill>
                </w14:textFill>
              </w:rPr>
              <w:t xml:space="preserve">，规范规定：     </w:t>
            </w:r>
            <w:r>
              <w:rPr>
                <w:rFonts w:hint="eastAsia"/>
                <w:color w:val="000000" w:themeColor="text1"/>
                <w:szCs w:val="21"/>
                <w:highlight w:val="none"/>
                <w:lang w:val="en-US" w:eastAsia="zh-CN"/>
                <w14:textFill>
                  <w14:solidFill>
                    <w14:schemeClr w14:val="tx1"/>
                  </w14:solidFill>
                </w14:textFill>
              </w:rPr>
              <w:t>mm</w:t>
            </w:r>
          </w:p>
          <w:p w14:paraId="748E12F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垂直度最大偏差：    </w:t>
            </w:r>
            <w:r>
              <w:rPr>
                <w:rFonts w:hint="eastAsia"/>
                <w:color w:val="000000" w:themeColor="text1"/>
                <w:szCs w:val="21"/>
                <w:highlight w:val="none"/>
                <w:lang w:val="en-US" w:eastAsia="zh-CN"/>
                <w14:textFill>
                  <w14:solidFill>
                    <w14:schemeClr w14:val="tx1"/>
                  </w14:solidFill>
                </w14:textFill>
              </w:rPr>
              <w:t>mm</w:t>
            </w:r>
            <w:r>
              <w:rPr>
                <w:color w:val="000000" w:themeColor="text1"/>
                <w:szCs w:val="21"/>
                <w:highlight w:val="none"/>
                <w14:textFill>
                  <w14:solidFill>
                    <w14:schemeClr w14:val="tx1"/>
                  </w14:solidFill>
                </w14:textFill>
              </w:rPr>
              <w:t xml:space="preserve">，规范规定：     </w:t>
            </w:r>
            <w:r>
              <w:rPr>
                <w:rFonts w:hint="eastAsia"/>
                <w:color w:val="000000" w:themeColor="text1"/>
                <w:szCs w:val="21"/>
                <w:highlight w:val="none"/>
                <w:lang w:val="en-US" w:eastAsia="zh-CN"/>
                <w14:textFill>
                  <w14:solidFill>
                    <w14:schemeClr w14:val="tx1"/>
                  </w14:solidFill>
                </w14:textFill>
              </w:rPr>
              <w:t>mm</w:t>
            </w:r>
          </w:p>
        </w:tc>
        <w:tc>
          <w:tcPr>
            <w:tcW w:w="1279" w:type="pct"/>
            <w:tcBorders>
              <w:top w:val="single" w:color="auto" w:sz="4" w:space="0"/>
              <w:left w:val="single" w:color="auto" w:sz="4" w:space="0"/>
              <w:bottom w:val="single" w:color="auto" w:sz="4" w:space="0"/>
              <w:right w:val="single" w:color="auto" w:sz="4" w:space="0"/>
            </w:tcBorders>
            <w:vAlign w:val="center"/>
          </w:tcPr>
          <w:p w14:paraId="25E44BB8">
            <w:pPr>
              <w:spacing w:line="240" w:lineRule="auto"/>
              <w:jc w:val="left"/>
              <w:rPr>
                <w:color w:val="000000" w:themeColor="text1"/>
                <w:szCs w:val="21"/>
                <w:highlight w:val="none"/>
                <w14:textFill>
                  <w14:solidFill>
                    <w14:schemeClr w14:val="tx1"/>
                  </w14:solidFill>
                </w14:textFill>
              </w:rPr>
            </w:pPr>
          </w:p>
        </w:tc>
      </w:tr>
      <w:tr w14:paraId="122BD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5333E01A">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w:t>
            </w:r>
          </w:p>
        </w:tc>
        <w:tc>
          <w:tcPr>
            <w:tcW w:w="664" w:type="pct"/>
            <w:tcBorders>
              <w:top w:val="single" w:color="auto" w:sz="4" w:space="0"/>
              <w:left w:val="single" w:color="auto" w:sz="4" w:space="0"/>
              <w:bottom w:val="single" w:color="auto" w:sz="4" w:space="0"/>
              <w:right w:val="single" w:color="auto" w:sz="4" w:space="0"/>
            </w:tcBorders>
            <w:vAlign w:val="center"/>
          </w:tcPr>
          <w:p w14:paraId="31DCC503">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预制桩施工记录（不包含支护桩）</w:t>
            </w:r>
          </w:p>
        </w:tc>
        <w:tc>
          <w:tcPr>
            <w:tcW w:w="2689" w:type="pct"/>
            <w:tcBorders>
              <w:top w:val="single" w:color="auto" w:sz="4" w:space="0"/>
              <w:left w:val="single" w:color="auto" w:sz="4" w:space="0"/>
              <w:bottom w:val="single" w:color="auto" w:sz="4" w:space="0"/>
              <w:right w:val="single" w:color="auto" w:sz="4" w:space="0"/>
            </w:tcBorders>
            <w:vAlign w:val="center"/>
          </w:tcPr>
          <w:p w14:paraId="77008B0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桩位最大偏差：      </w:t>
            </w:r>
            <w:r>
              <w:rPr>
                <w:rFonts w:hint="eastAsia"/>
                <w:color w:val="000000" w:themeColor="text1"/>
                <w:szCs w:val="21"/>
                <w:highlight w:val="none"/>
                <w:lang w:val="en-US" w:eastAsia="zh-CN"/>
                <w14:textFill>
                  <w14:solidFill>
                    <w14:schemeClr w14:val="tx1"/>
                  </w14:solidFill>
                </w14:textFill>
              </w:rPr>
              <w:t>mm</w:t>
            </w:r>
            <w:r>
              <w:rPr>
                <w:color w:val="000000" w:themeColor="text1"/>
                <w:szCs w:val="21"/>
                <w:highlight w:val="none"/>
                <w14:textFill>
                  <w14:solidFill>
                    <w14:schemeClr w14:val="tx1"/>
                  </w14:solidFill>
                </w14:textFill>
              </w:rPr>
              <w:t xml:space="preserve">，规范规定：    </w:t>
            </w:r>
            <w:r>
              <w:rPr>
                <w:rFonts w:hint="eastAsia"/>
                <w:color w:val="000000" w:themeColor="text1"/>
                <w:szCs w:val="21"/>
                <w:highlight w:val="none"/>
                <w:lang w:val="en-US" w:eastAsia="zh-CN"/>
                <w14:textFill>
                  <w14:solidFill>
                    <w14:schemeClr w14:val="tx1"/>
                  </w14:solidFill>
                </w14:textFill>
              </w:rPr>
              <w:t>mm</w:t>
            </w:r>
          </w:p>
          <w:p w14:paraId="10623CDE">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垂直度最大偏差：    </w:t>
            </w:r>
            <w:r>
              <w:rPr>
                <w:rFonts w:hint="eastAsia"/>
                <w:color w:val="000000" w:themeColor="text1"/>
                <w:szCs w:val="21"/>
                <w:highlight w:val="none"/>
                <w:lang w:val="en-US" w:eastAsia="zh-CN"/>
                <w14:textFill>
                  <w14:solidFill>
                    <w14:schemeClr w14:val="tx1"/>
                  </w14:solidFill>
                </w14:textFill>
              </w:rPr>
              <w:t>mm</w:t>
            </w:r>
            <w:r>
              <w:rPr>
                <w:color w:val="000000" w:themeColor="text1"/>
                <w:szCs w:val="21"/>
                <w:highlight w:val="none"/>
                <w14:textFill>
                  <w14:solidFill>
                    <w14:schemeClr w14:val="tx1"/>
                  </w14:solidFill>
                </w14:textFill>
              </w:rPr>
              <w:t xml:space="preserve">，规范规定：    </w:t>
            </w:r>
            <w:r>
              <w:rPr>
                <w:rFonts w:hint="eastAsia"/>
                <w:color w:val="000000" w:themeColor="text1"/>
                <w:szCs w:val="21"/>
                <w:highlight w:val="none"/>
                <w:lang w:val="en-US" w:eastAsia="zh-CN"/>
                <w14:textFill>
                  <w14:solidFill>
                    <w14:schemeClr w14:val="tx1"/>
                  </w14:solidFill>
                </w14:textFill>
              </w:rPr>
              <w:t>mm</w:t>
            </w:r>
          </w:p>
        </w:tc>
        <w:tc>
          <w:tcPr>
            <w:tcW w:w="1279" w:type="pct"/>
            <w:tcBorders>
              <w:top w:val="single" w:color="auto" w:sz="4" w:space="0"/>
              <w:left w:val="single" w:color="auto" w:sz="4" w:space="0"/>
              <w:bottom w:val="single" w:color="auto" w:sz="4" w:space="0"/>
              <w:right w:val="single" w:color="auto" w:sz="4" w:space="0"/>
            </w:tcBorders>
            <w:vAlign w:val="center"/>
          </w:tcPr>
          <w:p w14:paraId="58AA7C97">
            <w:pPr>
              <w:spacing w:line="240" w:lineRule="auto"/>
              <w:jc w:val="left"/>
              <w:rPr>
                <w:color w:val="000000" w:themeColor="text1"/>
                <w:szCs w:val="21"/>
                <w:highlight w:val="none"/>
                <w14:textFill>
                  <w14:solidFill>
                    <w14:schemeClr w14:val="tx1"/>
                  </w14:solidFill>
                </w14:textFill>
              </w:rPr>
            </w:pPr>
          </w:p>
        </w:tc>
      </w:tr>
      <w:tr w14:paraId="5B64A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5110A07D">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p>
        </w:tc>
        <w:tc>
          <w:tcPr>
            <w:tcW w:w="664" w:type="pct"/>
            <w:tcBorders>
              <w:top w:val="single" w:color="auto" w:sz="4" w:space="0"/>
              <w:left w:val="single" w:color="auto" w:sz="4" w:space="0"/>
              <w:bottom w:val="single" w:color="auto" w:sz="4" w:space="0"/>
              <w:right w:val="single" w:color="auto" w:sz="4" w:space="0"/>
            </w:tcBorders>
            <w:vAlign w:val="center"/>
          </w:tcPr>
          <w:p w14:paraId="03E41C04">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灌注桩钢筋复试（不包含支护桩）</w:t>
            </w:r>
          </w:p>
        </w:tc>
        <w:tc>
          <w:tcPr>
            <w:tcW w:w="2689" w:type="pct"/>
            <w:tcBorders>
              <w:top w:val="single" w:color="auto" w:sz="4" w:space="0"/>
              <w:left w:val="single" w:color="auto" w:sz="4" w:space="0"/>
              <w:bottom w:val="single" w:color="auto" w:sz="4" w:space="0"/>
              <w:right w:val="single" w:color="auto" w:sz="4" w:space="0"/>
            </w:tcBorders>
            <w:vAlign w:val="center"/>
          </w:tcPr>
          <w:p w14:paraId="2727CC3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进场数量：    吨</w:t>
            </w:r>
          </w:p>
          <w:p w14:paraId="6DDE5BF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进场批次：    批</w:t>
            </w:r>
          </w:p>
          <w:p w14:paraId="79D12D0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复试组数：    组</w:t>
            </w:r>
          </w:p>
          <w:p w14:paraId="22E66E4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4241C90D">
            <w:pPr>
              <w:spacing w:line="240" w:lineRule="auto"/>
              <w:jc w:val="left"/>
              <w:rPr>
                <w:color w:val="000000" w:themeColor="text1"/>
                <w:szCs w:val="21"/>
                <w:highlight w:val="none"/>
                <w14:textFill>
                  <w14:solidFill>
                    <w14:schemeClr w14:val="tx1"/>
                  </w14:solidFill>
                </w14:textFill>
              </w:rPr>
            </w:pPr>
          </w:p>
        </w:tc>
      </w:tr>
      <w:tr w14:paraId="59F5D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7C2582E4">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w:t>
            </w:r>
          </w:p>
        </w:tc>
        <w:tc>
          <w:tcPr>
            <w:tcW w:w="664" w:type="pct"/>
            <w:tcBorders>
              <w:top w:val="single" w:color="auto" w:sz="4" w:space="0"/>
              <w:left w:val="single" w:color="auto" w:sz="4" w:space="0"/>
              <w:bottom w:val="single" w:color="auto" w:sz="4" w:space="0"/>
              <w:right w:val="single" w:color="auto" w:sz="4" w:space="0"/>
            </w:tcBorders>
            <w:vAlign w:val="center"/>
          </w:tcPr>
          <w:p w14:paraId="7962A79C">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灌注桩混凝土试块（不包含支护桩）</w:t>
            </w:r>
          </w:p>
        </w:tc>
        <w:tc>
          <w:tcPr>
            <w:tcW w:w="2689" w:type="pct"/>
            <w:tcBorders>
              <w:top w:val="single" w:color="auto" w:sz="4" w:space="0"/>
              <w:left w:val="single" w:color="auto" w:sz="4" w:space="0"/>
              <w:bottom w:val="single" w:color="auto" w:sz="4" w:space="0"/>
              <w:right w:val="single" w:color="auto" w:sz="4" w:space="0"/>
            </w:tcBorders>
            <w:vAlign w:val="center"/>
          </w:tcPr>
          <w:p w14:paraId="07366DAE">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灌注桩数量：   根</w:t>
            </w:r>
          </w:p>
          <w:p w14:paraId="44C1436F">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混凝土强度等级：C</w:t>
            </w:r>
          </w:p>
          <w:p w14:paraId="224B9C0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混凝土总量：      m</w:t>
            </w:r>
            <w:r>
              <w:rPr>
                <w:color w:val="000000" w:themeColor="text1"/>
                <w:szCs w:val="21"/>
                <w:highlight w:val="none"/>
                <w:vertAlign w:val="superscript"/>
                <w14:textFill>
                  <w14:solidFill>
                    <w14:schemeClr w14:val="tx1"/>
                  </w14:solidFill>
                </w14:textFill>
              </w:rPr>
              <w:t>3</w:t>
            </w:r>
          </w:p>
          <w:p w14:paraId="782F97B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混凝土标养试块组数：    组</w:t>
            </w:r>
          </w:p>
          <w:p w14:paraId="6A447CD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混凝土强度评定结论：</w:t>
            </w:r>
          </w:p>
        </w:tc>
        <w:tc>
          <w:tcPr>
            <w:tcW w:w="1279" w:type="pct"/>
            <w:tcBorders>
              <w:top w:val="single" w:color="auto" w:sz="4" w:space="0"/>
              <w:left w:val="single" w:color="auto" w:sz="4" w:space="0"/>
              <w:bottom w:val="single" w:color="auto" w:sz="4" w:space="0"/>
              <w:right w:val="single" w:color="auto" w:sz="4" w:space="0"/>
            </w:tcBorders>
            <w:vAlign w:val="center"/>
          </w:tcPr>
          <w:p w14:paraId="304ADA6F">
            <w:pPr>
              <w:spacing w:line="240" w:lineRule="auto"/>
              <w:jc w:val="left"/>
              <w:rPr>
                <w:color w:val="000000" w:themeColor="text1"/>
                <w:szCs w:val="21"/>
                <w:highlight w:val="none"/>
                <w14:textFill>
                  <w14:solidFill>
                    <w14:schemeClr w14:val="tx1"/>
                  </w14:solidFill>
                </w14:textFill>
              </w:rPr>
            </w:pPr>
          </w:p>
        </w:tc>
      </w:tr>
      <w:tr w14:paraId="6120F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14:paraId="06EA46B2">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8</w:t>
            </w:r>
          </w:p>
        </w:tc>
        <w:tc>
          <w:tcPr>
            <w:tcW w:w="664" w:type="pct"/>
            <w:tcBorders>
              <w:top w:val="single" w:color="auto" w:sz="4" w:space="0"/>
              <w:left w:val="single" w:color="auto" w:sz="4" w:space="0"/>
              <w:bottom w:val="single" w:color="auto" w:sz="4" w:space="0"/>
              <w:right w:val="single" w:color="auto" w:sz="4" w:space="0"/>
            </w:tcBorders>
            <w:shd w:val="clear" w:color="auto" w:fill="auto"/>
            <w:vAlign w:val="center"/>
          </w:tcPr>
          <w:p w14:paraId="54F052CE">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回填土密实度检测</w:t>
            </w:r>
          </w:p>
        </w:tc>
        <w:tc>
          <w:tcPr>
            <w:tcW w:w="2689" w:type="pct"/>
            <w:tcBorders>
              <w:top w:val="single" w:color="auto" w:sz="4" w:space="0"/>
              <w:left w:val="single" w:color="auto" w:sz="4" w:space="0"/>
              <w:bottom w:val="single" w:color="auto" w:sz="4" w:space="0"/>
              <w:right w:val="single" w:color="auto" w:sz="4" w:space="0"/>
            </w:tcBorders>
            <w:shd w:val="clear" w:color="auto" w:fill="auto"/>
            <w:vAlign w:val="center"/>
          </w:tcPr>
          <w:p w14:paraId="6B61B09C">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分层厚度：       </w:t>
            </w:r>
            <w:r>
              <w:rPr>
                <w:rFonts w:hint="eastAsia"/>
                <w:color w:val="000000" w:themeColor="text1"/>
                <w:szCs w:val="21"/>
                <w:highlight w:val="none"/>
                <w:lang w:val="en-US" w:eastAsia="zh-CN"/>
                <w14:textFill>
                  <w14:solidFill>
                    <w14:schemeClr w14:val="tx1"/>
                  </w14:solidFill>
                </w14:textFill>
              </w:rPr>
              <w:t>mm</w:t>
            </w:r>
          </w:p>
          <w:p w14:paraId="670C6D61">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取样密度：       m</w:t>
            </w:r>
            <w:r>
              <w:rPr>
                <w:color w:val="000000" w:themeColor="text1"/>
                <w:szCs w:val="21"/>
                <w:highlight w:val="none"/>
                <w:vertAlign w:val="superscript"/>
                <w14:textFill>
                  <w14:solidFill>
                    <w14:schemeClr w14:val="tx1"/>
                  </w14:solidFill>
                </w14:textFill>
              </w:rPr>
              <w:t>2</w:t>
            </w:r>
            <w:r>
              <w:rPr>
                <w:color w:val="000000" w:themeColor="text1"/>
                <w:szCs w:val="21"/>
                <w:highlight w:val="none"/>
                <w14:textFill>
                  <w14:solidFill>
                    <w14:schemeClr w14:val="tx1"/>
                  </w14:solidFill>
                </w14:textFill>
              </w:rPr>
              <w:t>/点</w:t>
            </w:r>
          </w:p>
          <w:p w14:paraId="122D00C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设计压实系数：   </w:t>
            </w:r>
          </w:p>
          <w:p w14:paraId="409E06BF">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实测最小压实系数：     </w:t>
            </w:r>
          </w:p>
        </w:tc>
        <w:tc>
          <w:tcPr>
            <w:tcW w:w="1279" w:type="pct"/>
            <w:tcBorders>
              <w:top w:val="single" w:color="auto" w:sz="4" w:space="0"/>
              <w:left w:val="single" w:color="auto" w:sz="4" w:space="0"/>
              <w:bottom w:val="single" w:color="auto" w:sz="4" w:space="0"/>
              <w:right w:val="single" w:color="auto" w:sz="4" w:space="0"/>
            </w:tcBorders>
            <w:shd w:val="clear" w:color="auto" w:fill="auto"/>
            <w:vAlign w:val="center"/>
          </w:tcPr>
          <w:p w14:paraId="035D94BC">
            <w:pPr>
              <w:spacing w:line="240" w:lineRule="auto"/>
              <w:jc w:val="left"/>
              <w:rPr>
                <w:color w:val="000000" w:themeColor="text1"/>
                <w:szCs w:val="21"/>
                <w:highlight w:val="none"/>
                <w14:textFill>
                  <w14:solidFill>
                    <w14:schemeClr w14:val="tx1"/>
                  </w14:solidFill>
                </w14:textFill>
              </w:rPr>
            </w:pPr>
          </w:p>
        </w:tc>
      </w:tr>
      <w:tr w14:paraId="1738C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14:paraId="2CCE49A7">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9</w:t>
            </w:r>
          </w:p>
        </w:tc>
        <w:tc>
          <w:tcPr>
            <w:tcW w:w="664" w:type="pct"/>
            <w:tcBorders>
              <w:top w:val="single" w:color="auto" w:sz="4" w:space="0"/>
              <w:left w:val="single" w:color="auto" w:sz="4" w:space="0"/>
              <w:bottom w:val="single" w:color="auto" w:sz="4" w:space="0"/>
              <w:right w:val="single" w:color="auto" w:sz="4" w:space="0"/>
            </w:tcBorders>
            <w:shd w:val="clear" w:color="auto" w:fill="auto"/>
            <w:vAlign w:val="center"/>
          </w:tcPr>
          <w:p w14:paraId="200882E4">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沉降变形</w:t>
            </w:r>
          </w:p>
          <w:p w14:paraId="380D0172">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观测</w:t>
            </w:r>
          </w:p>
        </w:tc>
        <w:tc>
          <w:tcPr>
            <w:tcW w:w="2689" w:type="pct"/>
            <w:tcBorders>
              <w:top w:val="single" w:color="auto" w:sz="4" w:space="0"/>
              <w:left w:val="single" w:color="auto" w:sz="4" w:space="0"/>
              <w:bottom w:val="single" w:color="auto" w:sz="4" w:space="0"/>
              <w:right w:val="single" w:color="auto" w:sz="4" w:space="0"/>
            </w:tcBorders>
            <w:shd w:val="clear" w:color="auto" w:fill="auto"/>
            <w:vAlign w:val="center"/>
          </w:tcPr>
          <w:p w14:paraId="2BDFDB01">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观测点数量：     个</w:t>
            </w:r>
          </w:p>
          <w:p w14:paraId="4908827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观测次数：       次</w:t>
            </w:r>
          </w:p>
          <w:p w14:paraId="305E4CA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最大沉降量：           mm</w:t>
            </w:r>
          </w:p>
          <w:p w14:paraId="11D62A1F">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最小沉降量：           mm</w:t>
            </w:r>
          </w:p>
          <w:p w14:paraId="4448239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最后一次观测周期：       天</w:t>
            </w:r>
          </w:p>
          <w:p w14:paraId="41BFD61E">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最后一次观测周期内的沉降速率</w:t>
            </w:r>
            <w:r>
              <w:rPr>
                <w:rFonts w:hint="eastAsia"/>
                <w:color w:val="000000" w:themeColor="text1"/>
                <w:szCs w:val="2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mm/d</w:t>
            </w:r>
          </w:p>
          <w:p w14:paraId="2D945E3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shd w:val="clear" w:color="auto" w:fill="auto"/>
            <w:vAlign w:val="center"/>
          </w:tcPr>
          <w:p w14:paraId="0C2AC668">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【要求】群体建筑应说明每个建筑物的观测点数量。</w:t>
            </w:r>
          </w:p>
        </w:tc>
      </w:tr>
      <w:tr w14:paraId="096EA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0DCB7E03">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10</w:t>
            </w:r>
          </w:p>
        </w:tc>
        <w:tc>
          <w:tcPr>
            <w:tcW w:w="664" w:type="pct"/>
            <w:tcBorders>
              <w:top w:val="single" w:color="auto" w:sz="4" w:space="0"/>
              <w:left w:val="single" w:color="auto" w:sz="4" w:space="0"/>
              <w:bottom w:val="single" w:color="auto" w:sz="4" w:space="0"/>
              <w:right w:val="single" w:color="auto" w:sz="4" w:space="0"/>
            </w:tcBorders>
            <w:vAlign w:val="center"/>
          </w:tcPr>
          <w:p w14:paraId="6FC9AF07">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地下室防水材料复试</w:t>
            </w:r>
          </w:p>
        </w:tc>
        <w:tc>
          <w:tcPr>
            <w:tcW w:w="2689" w:type="pct"/>
            <w:tcBorders>
              <w:top w:val="single" w:color="auto" w:sz="4" w:space="0"/>
              <w:left w:val="single" w:color="auto" w:sz="4" w:space="0"/>
              <w:bottom w:val="single" w:color="auto" w:sz="4" w:space="0"/>
              <w:right w:val="single" w:color="auto" w:sz="4" w:space="0"/>
            </w:tcBorders>
            <w:vAlign w:val="center"/>
          </w:tcPr>
          <w:p w14:paraId="70B988B9">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材料名称：</w:t>
            </w:r>
          </w:p>
          <w:p w14:paraId="7A51E0E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进场数量：    卷（t）</w:t>
            </w:r>
          </w:p>
          <w:p w14:paraId="653F059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进场批次：    批</w:t>
            </w:r>
          </w:p>
          <w:p w14:paraId="1F9D904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复试组数：    组</w:t>
            </w:r>
          </w:p>
          <w:p w14:paraId="1CA8F98C">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7986FC79">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【要求】当采用多种防水材料时，应分别列出。</w:t>
            </w:r>
          </w:p>
        </w:tc>
      </w:tr>
      <w:tr w14:paraId="6FFA0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12BC913D">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1</w:t>
            </w:r>
          </w:p>
        </w:tc>
        <w:tc>
          <w:tcPr>
            <w:tcW w:w="664" w:type="pct"/>
            <w:tcBorders>
              <w:top w:val="single" w:color="auto" w:sz="4" w:space="0"/>
              <w:left w:val="single" w:color="auto" w:sz="4" w:space="0"/>
              <w:bottom w:val="single" w:color="auto" w:sz="4" w:space="0"/>
              <w:right w:val="single" w:color="auto" w:sz="4" w:space="0"/>
            </w:tcBorders>
            <w:vAlign w:val="center"/>
          </w:tcPr>
          <w:p w14:paraId="6477F34E">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抗渗混凝土试块</w:t>
            </w:r>
          </w:p>
        </w:tc>
        <w:tc>
          <w:tcPr>
            <w:tcW w:w="2689" w:type="pct"/>
            <w:tcBorders>
              <w:top w:val="single" w:color="auto" w:sz="4" w:space="0"/>
              <w:left w:val="single" w:color="auto" w:sz="4" w:space="0"/>
              <w:bottom w:val="single" w:color="auto" w:sz="4" w:space="0"/>
              <w:right w:val="single" w:color="auto" w:sz="4" w:space="0"/>
            </w:tcBorders>
            <w:vAlign w:val="center"/>
          </w:tcPr>
          <w:p w14:paraId="34E3B74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抗渗等级：P</w:t>
            </w:r>
          </w:p>
          <w:p w14:paraId="474FAF5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总量：          m</w:t>
            </w:r>
            <w:r>
              <w:rPr>
                <w:color w:val="000000" w:themeColor="text1"/>
                <w:szCs w:val="21"/>
                <w:highlight w:val="none"/>
                <w:vertAlign w:val="superscript"/>
                <w14:textFill>
                  <w14:solidFill>
                    <w14:schemeClr w14:val="tx1"/>
                  </w14:solidFill>
                </w14:textFill>
              </w:rPr>
              <w:t>3</w:t>
            </w:r>
          </w:p>
          <w:p w14:paraId="4E3AA69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取样组数：      组</w:t>
            </w:r>
          </w:p>
          <w:p w14:paraId="4B87EFE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2A6C263A">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【要求】当采用多种抗渗等级的混凝土时，应分别列出。</w:t>
            </w:r>
          </w:p>
        </w:tc>
      </w:tr>
      <w:tr w14:paraId="1BCBD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449D1BDA">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2</w:t>
            </w:r>
          </w:p>
        </w:tc>
        <w:tc>
          <w:tcPr>
            <w:tcW w:w="664" w:type="pct"/>
            <w:tcBorders>
              <w:top w:val="single" w:color="auto" w:sz="4" w:space="0"/>
              <w:left w:val="single" w:color="auto" w:sz="4" w:space="0"/>
              <w:bottom w:val="single" w:color="auto" w:sz="4" w:space="0"/>
              <w:right w:val="single" w:color="auto" w:sz="4" w:space="0"/>
            </w:tcBorders>
            <w:vAlign w:val="center"/>
          </w:tcPr>
          <w:p w14:paraId="65887300">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基础及主体结构钢筋</w:t>
            </w:r>
          </w:p>
        </w:tc>
        <w:tc>
          <w:tcPr>
            <w:tcW w:w="2689" w:type="pct"/>
            <w:tcBorders>
              <w:top w:val="single" w:color="auto" w:sz="4" w:space="0"/>
              <w:left w:val="single" w:color="auto" w:sz="4" w:space="0"/>
              <w:bottom w:val="single" w:color="auto" w:sz="4" w:space="0"/>
              <w:right w:val="single" w:color="auto" w:sz="4" w:space="0"/>
            </w:tcBorders>
            <w:vAlign w:val="center"/>
          </w:tcPr>
          <w:p w14:paraId="173E48F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进场总量：     t</w:t>
            </w:r>
          </w:p>
          <w:p w14:paraId="0CA1584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进场批次：     批</w:t>
            </w:r>
          </w:p>
          <w:p w14:paraId="5378803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复试组数：     组</w:t>
            </w:r>
          </w:p>
          <w:p w14:paraId="6B66F9F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691BE8DA">
            <w:pPr>
              <w:spacing w:line="240" w:lineRule="auto"/>
              <w:jc w:val="left"/>
              <w:rPr>
                <w:color w:val="000000" w:themeColor="text1"/>
                <w:szCs w:val="21"/>
                <w:highlight w:val="none"/>
                <w14:textFill>
                  <w14:solidFill>
                    <w14:schemeClr w14:val="tx1"/>
                  </w14:solidFill>
                </w14:textFill>
              </w:rPr>
            </w:pPr>
          </w:p>
        </w:tc>
      </w:tr>
      <w:tr w14:paraId="7E1D1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1D965E1C">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3</w:t>
            </w:r>
          </w:p>
        </w:tc>
        <w:tc>
          <w:tcPr>
            <w:tcW w:w="664" w:type="pct"/>
            <w:tcBorders>
              <w:top w:val="single" w:color="auto" w:sz="4" w:space="0"/>
              <w:left w:val="single" w:color="auto" w:sz="4" w:space="0"/>
              <w:bottom w:val="single" w:color="auto" w:sz="4" w:space="0"/>
              <w:right w:val="single" w:color="auto" w:sz="4" w:space="0"/>
            </w:tcBorders>
            <w:vAlign w:val="center"/>
          </w:tcPr>
          <w:p w14:paraId="0F393005">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基础及主体结构混凝土标养试块</w:t>
            </w:r>
          </w:p>
        </w:tc>
        <w:tc>
          <w:tcPr>
            <w:tcW w:w="2689" w:type="pct"/>
            <w:tcBorders>
              <w:top w:val="single" w:color="auto" w:sz="4" w:space="0"/>
              <w:left w:val="single" w:color="auto" w:sz="4" w:space="0"/>
              <w:bottom w:val="single" w:color="auto" w:sz="4" w:space="0"/>
              <w:right w:val="single" w:color="auto" w:sz="4" w:space="0"/>
            </w:tcBorders>
            <w:vAlign w:val="center"/>
          </w:tcPr>
          <w:p w14:paraId="5CAA7EC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混凝土总量：    m</w:t>
            </w:r>
            <w:r>
              <w:rPr>
                <w:color w:val="000000" w:themeColor="text1"/>
                <w:szCs w:val="21"/>
                <w:highlight w:val="none"/>
                <w:vertAlign w:val="superscript"/>
                <w14:textFill>
                  <w14:solidFill>
                    <w14:schemeClr w14:val="tx1"/>
                  </w14:solidFill>
                </w14:textFill>
              </w:rPr>
              <w:t>3</w:t>
            </w:r>
          </w:p>
          <w:p w14:paraId="79D5DEF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混凝土强度等级：</w:t>
            </w:r>
          </w:p>
          <w:p w14:paraId="01889C0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C25     m</w:t>
            </w:r>
            <w:r>
              <w:rPr>
                <w:color w:val="000000" w:themeColor="text1"/>
                <w:szCs w:val="21"/>
                <w:highlight w:val="none"/>
                <w:vertAlign w:val="superscript"/>
                <w14:textFill>
                  <w14:solidFill>
                    <w14:schemeClr w14:val="tx1"/>
                  </w14:solidFill>
                </w14:textFill>
              </w:rPr>
              <w:t>3</w:t>
            </w:r>
            <w:r>
              <w:rPr>
                <w:color w:val="000000" w:themeColor="text1"/>
                <w:szCs w:val="21"/>
                <w:highlight w:val="none"/>
                <w14:textFill>
                  <w14:solidFill>
                    <w14:schemeClr w14:val="tx1"/>
                  </w14:solidFill>
                </w14:textFill>
              </w:rPr>
              <w:t>，试块组数      组，评定结果：</w:t>
            </w:r>
          </w:p>
          <w:p w14:paraId="1C1BBA2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C30     m</w:t>
            </w:r>
            <w:r>
              <w:rPr>
                <w:color w:val="000000" w:themeColor="text1"/>
                <w:szCs w:val="21"/>
                <w:highlight w:val="none"/>
                <w:vertAlign w:val="superscript"/>
                <w14:textFill>
                  <w14:solidFill>
                    <w14:schemeClr w14:val="tx1"/>
                  </w14:solidFill>
                </w14:textFill>
              </w:rPr>
              <w:t>3</w:t>
            </w:r>
            <w:r>
              <w:rPr>
                <w:color w:val="000000" w:themeColor="text1"/>
                <w:szCs w:val="21"/>
                <w:highlight w:val="none"/>
                <w14:textFill>
                  <w14:solidFill>
                    <w14:schemeClr w14:val="tx1"/>
                  </w14:solidFill>
                </w14:textFill>
              </w:rPr>
              <w:t>，试块组数      组，评定结果：</w:t>
            </w:r>
          </w:p>
          <w:p w14:paraId="77BC39F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1279" w:type="pct"/>
            <w:tcBorders>
              <w:top w:val="single" w:color="auto" w:sz="4" w:space="0"/>
              <w:left w:val="single" w:color="auto" w:sz="4" w:space="0"/>
              <w:bottom w:val="single" w:color="auto" w:sz="4" w:space="0"/>
              <w:right w:val="single" w:color="auto" w:sz="4" w:space="0"/>
            </w:tcBorders>
            <w:vAlign w:val="center"/>
          </w:tcPr>
          <w:p w14:paraId="5559F08E">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【要求】应分别列出不同强度等级混凝土的情况。</w:t>
            </w:r>
          </w:p>
        </w:tc>
      </w:tr>
      <w:tr w14:paraId="3EDC3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1E4E5B47">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4</w:t>
            </w:r>
          </w:p>
        </w:tc>
        <w:tc>
          <w:tcPr>
            <w:tcW w:w="664" w:type="pct"/>
            <w:tcBorders>
              <w:top w:val="single" w:color="auto" w:sz="4" w:space="0"/>
              <w:left w:val="single" w:color="auto" w:sz="4" w:space="0"/>
              <w:bottom w:val="single" w:color="auto" w:sz="4" w:space="0"/>
              <w:right w:val="single" w:color="auto" w:sz="4" w:space="0"/>
            </w:tcBorders>
            <w:vAlign w:val="center"/>
          </w:tcPr>
          <w:p w14:paraId="75F7B004">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基础及主体结构混凝土同条件试块</w:t>
            </w:r>
          </w:p>
        </w:tc>
        <w:tc>
          <w:tcPr>
            <w:tcW w:w="2689" w:type="pct"/>
            <w:tcBorders>
              <w:top w:val="single" w:color="auto" w:sz="4" w:space="0"/>
              <w:left w:val="single" w:color="auto" w:sz="4" w:space="0"/>
              <w:bottom w:val="single" w:color="auto" w:sz="4" w:space="0"/>
              <w:right w:val="single" w:color="auto" w:sz="4" w:space="0"/>
            </w:tcBorders>
            <w:vAlign w:val="center"/>
          </w:tcPr>
          <w:p w14:paraId="2650050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C25     m</w:t>
            </w:r>
            <w:r>
              <w:rPr>
                <w:color w:val="000000" w:themeColor="text1"/>
                <w:szCs w:val="21"/>
                <w:highlight w:val="none"/>
                <w:vertAlign w:val="superscript"/>
                <w14:textFill>
                  <w14:solidFill>
                    <w14:schemeClr w14:val="tx1"/>
                  </w14:solidFill>
                </w14:textFill>
              </w:rPr>
              <w:t>3</w:t>
            </w:r>
            <w:r>
              <w:rPr>
                <w:color w:val="000000" w:themeColor="text1"/>
                <w:szCs w:val="21"/>
                <w:highlight w:val="none"/>
                <w14:textFill>
                  <w14:solidFill>
                    <w14:schemeClr w14:val="tx1"/>
                  </w14:solidFill>
                </w14:textFill>
              </w:rPr>
              <w:t>，试块组数      组，评定结果：</w:t>
            </w:r>
          </w:p>
          <w:p w14:paraId="0371F95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C30     m</w:t>
            </w:r>
            <w:r>
              <w:rPr>
                <w:color w:val="000000" w:themeColor="text1"/>
                <w:szCs w:val="21"/>
                <w:highlight w:val="none"/>
                <w:vertAlign w:val="superscript"/>
                <w14:textFill>
                  <w14:solidFill>
                    <w14:schemeClr w14:val="tx1"/>
                  </w14:solidFill>
                </w14:textFill>
              </w:rPr>
              <w:t>3</w:t>
            </w:r>
            <w:r>
              <w:rPr>
                <w:color w:val="000000" w:themeColor="text1"/>
                <w:szCs w:val="21"/>
                <w:highlight w:val="none"/>
                <w14:textFill>
                  <w14:solidFill>
                    <w14:schemeClr w14:val="tx1"/>
                  </w14:solidFill>
                </w14:textFill>
              </w:rPr>
              <w:t>，试块组数      组，评定结果：</w:t>
            </w:r>
          </w:p>
          <w:p w14:paraId="23D0F18C">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0B6FA286">
            <w:pPr>
              <w:spacing w:line="240" w:lineRule="auto"/>
              <w:rPr>
                <w:color w:val="000000" w:themeColor="text1"/>
                <w:szCs w:val="21"/>
                <w:highlight w:val="none"/>
                <w14:textFill>
                  <w14:solidFill>
                    <w14:schemeClr w14:val="tx1"/>
                  </w14:solidFill>
                </w14:textFill>
              </w:rPr>
            </w:pPr>
          </w:p>
        </w:tc>
        <w:tc>
          <w:tcPr>
            <w:tcW w:w="1279" w:type="pct"/>
            <w:tcBorders>
              <w:top w:val="single" w:color="auto" w:sz="4" w:space="0"/>
              <w:left w:val="single" w:color="auto" w:sz="4" w:space="0"/>
              <w:bottom w:val="single" w:color="auto" w:sz="4" w:space="0"/>
              <w:right w:val="single" w:color="auto" w:sz="4" w:space="0"/>
            </w:tcBorders>
            <w:vAlign w:val="center"/>
          </w:tcPr>
          <w:p w14:paraId="3B34B814">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【要求】应分别列出不同强度等级混凝土的情况。</w:t>
            </w:r>
          </w:p>
        </w:tc>
      </w:tr>
      <w:tr w14:paraId="301D2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248FF085">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5</w:t>
            </w:r>
          </w:p>
        </w:tc>
        <w:tc>
          <w:tcPr>
            <w:tcW w:w="664" w:type="pct"/>
            <w:tcBorders>
              <w:top w:val="single" w:color="auto" w:sz="4" w:space="0"/>
              <w:left w:val="single" w:color="auto" w:sz="4" w:space="0"/>
              <w:bottom w:val="single" w:color="auto" w:sz="4" w:space="0"/>
              <w:right w:val="single" w:color="auto" w:sz="4" w:space="0"/>
            </w:tcBorders>
            <w:vAlign w:val="center"/>
          </w:tcPr>
          <w:p w14:paraId="11F94E04">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钢筋接头力学性能试验</w:t>
            </w:r>
          </w:p>
        </w:tc>
        <w:tc>
          <w:tcPr>
            <w:tcW w:w="2689" w:type="pct"/>
            <w:tcBorders>
              <w:top w:val="single" w:color="auto" w:sz="4" w:space="0"/>
              <w:left w:val="single" w:color="auto" w:sz="4" w:space="0"/>
              <w:bottom w:val="single" w:color="auto" w:sz="4" w:space="0"/>
              <w:right w:val="single" w:color="auto" w:sz="4" w:space="0"/>
            </w:tcBorders>
            <w:vAlign w:val="center"/>
          </w:tcPr>
          <w:p w14:paraId="46C94AA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单面搭接焊接头数量： 个，试验组数： 组，结论：</w:t>
            </w:r>
          </w:p>
          <w:p w14:paraId="7CF72A0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双面搭接焊接头数量： 个，试验组数： 组，结论：</w:t>
            </w:r>
          </w:p>
          <w:p w14:paraId="18B54D7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闪光对焊接头数量：   个，试验组数： 组，结论：</w:t>
            </w:r>
          </w:p>
          <w:p w14:paraId="386E18F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直螺纹接头数量：     个，试验组数： 组，结论：</w:t>
            </w:r>
          </w:p>
          <w:p w14:paraId="47A469F1">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冷挤压接头数量：     个，试验组数： 组，结论：</w:t>
            </w:r>
          </w:p>
        </w:tc>
        <w:tc>
          <w:tcPr>
            <w:tcW w:w="1279" w:type="pct"/>
            <w:tcBorders>
              <w:top w:val="single" w:color="auto" w:sz="4" w:space="0"/>
              <w:left w:val="single" w:color="auto" w:sz="4" w:space="0"/>
              <w:bottom w:val="single" w:color="auto" w:sz="4" w:space="0"/>
              <w:right w:val="single" w:color="auto" w:sz="4" w:space="0"/>
            </w:tcBorders>
            <w:vAlign w:val="center"/>
          </w:tcPr>
          <w:p w14:paraId="0F63ECB1">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【要求】不涉及的接头形式应删除。</w:t>
            </w:r>
          </w:p>
        </w:tc>
      </w:tr>
      <w:tr w14:paraId="6D001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2EDF576F">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16</w:t>
            </w:r>
          </w:p>
        </w:tc>
        <w:tc>
          <w:tcPr>
            <w:tcW w:w="664" w:type="pct"/>
            <w:tcBorders>
              <w:top w:val="single" w:color="auto" w:sz="4" w:space="0"/>
              <w:left w:val="single" w:color="auto" w:sz="4" w:space="0"/>
              <w:bottom w:val="single" w:color="auto" w:sz="4" w:space="0"/>
              <w:right w:val="single" w:color="auto" w:sz="4" w:space="0"/>
            </w:tcBorders>
            <w:vAlign w:val="center"/>
          </w:tcPr>
          <w:p w14:paraId="3DC44C45">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装配式灌浆料及坐浆料强度试块</w:t>
            </w:r>
          </w:p>
        </w:tc>
        <w:tc>
          <w:tcPr>
            <w:tcW w:w="2689" w:type="pct"/>
            <w:tcBorders>
              <w:top w:val="single" w:color="auto" w:sz="4" w:space="0"/>
              <w:left w:val="single" w:color="auto" w:sz="4" w:space="0"/>
              <w:bottom w:val="single" w:color="auto" w:sz="4" w:space="0"/>
              <w:right w:val="single" w:color="auto" w:sz="4" w:space="0"/>
            </w:tcBorders>
            <w:vAlign w:val="center"/>
          </w:tcPr>
          <w:p w14:paraId="41E91FAF">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灌浆料等级： 方量：  m³ 试验组数：  组，结论：</w:t>
            </w:r>
          </w:p>
          <w:p w14:paraId="55A6D60A">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坐浆料等级：</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方量：  m³ 试验组数：  组，结论：</w:t>
            </w:r>
          </w:p>
        </w:tc>
        <w:tc>
          <w:tcPr>
            <w:tcW w:w="1279" w:type="pct"/>
            <w:tcBorders>
              <w:top w:val="single" w:color="auto" w:sz="4" w:space="0"/>
              <w:left w:val="single" w:color="auto" w:sz="4" w:space="0"/>
              <w:bottom w:val="single" w:color="auto" w:sz="4" w:space="0"/>
              <w:right w:val="single" w:color="auto" w:sz="4" w:space="0"/>
            </w:tcBorders>
            <w:vAlign w:val="center"/>
          </w:tcPr>
          <w:p w14:paraId="729D6983">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w:t>
            </w:r>
            <w:r>
              <w:rPr>
                <w:rFonts w:hint="eastAsia"/>
                <w:color w:val="000000" w:themeColor="text1"/>
                <w:szCs w:val="21"/>
                <w:highlight w:val="none"/>
                <w14:textFill>
                  <w14:solidFill>
                    <w14:schemeClr w14:val="tx1"/>
                  </w14:solidFill>
                </w14:textFill>
              </w:rPr>
              <w:t>以</w:t>
            </w:r>
            <w:r>
              <w:rPr>
                <w:color w:val="000000" w:themeColor="text1"/>
                <w:szCs w:val="21"/>
                <w:highlight w:val="none"/>
                <w14:textFill>
                  <w14:solidFill>
                    <w14:schemeClr w14:val="tx1"/>
                  </w14:solidFill>
                </w14:textFill>
              </w:rPr>
              <w:t>JGJ</w:t>
            </w:r>
            <w:r>
              <w:rPr>
                <w:rFonts w:hint="eastAsia"/>
                <w:color w:val="000000" w:themeColor="text1"/>
                <w:szCs w:val="21"/>
                <w:highlight w:val="none"/>
                <w:lang w:val="en-US" w:eastAsia="zh-CN"/>
                <w14:textFill>
                  <w14:solidFill>
                    <w14:schemeClr w14:val="tx1"/>
                  </w14:solidFill>
                </w14:textFill>
              </w:rPr>
              <w:t xml:space="preserve"> </w:t>
            </w: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《装配式混凝土结构技术规程》为依据</w:t>
            </w:r>
            <w:r>
              <w:rPr>
                <w:color w:val="000000" w:themeColor="text1"/>
                <w:szCs w:val="21"/>
                <w:highlight w:val="none"/>
                <w14:textFill>
                  <w14:solidFill>
                    <w14:schemeClr w14:val="tx1"/>
                  </w14:solidFill>
                </w14:textFill>
              </w:rPr>
              <w:t>。</w:t>
            </w:r>
          </w:p>
        </w:tc>
      </w:tr>
      <w:tr w14:paraId="10F4D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4C2C2299">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17</w:t>
            </w:r>
          </w:p>
        </w:tc>
        <w:tc>
          <w:tcPr>
            <w:tcW w:w="664" w:type="pct"/>
            <w:tcBorders>
              <w:top w:val="single" w:color="auto" w:sz="4" w:space="0"/>
              <w:left w:val="single" w:color="auto" w:sz="4" w:space="0"/>
              <w:bottom w:val="single" w:color="auto" w:sz="4" w:space="0"/>
              <w:right w:val="single" w:color="auto" w:sz="4" w:space="0"/>
            </w:tcBorders>
            <w:vAlign w:val="center"/>
          </w:tcPr>
          <w:p w14:paraId="684E1E11">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砌体砂浆强度标养试块</w:t>
            </w:r>
          </w:p>
        </w:tc>
        <w:tc>
          <w:tcPr>
            <w:tcW w:w="2689" w:type="pct"/>
            <w:tcBorders>
              <w:top w:val="single" w:color="auto" w:sz="4" w:space="0"/>
              <w:left w:val="single" w:color="auto" w:sz="4" w:space="0"/>
              <w:bottom w:val="single" w:color="auto" w:sz="4" w:space="0"/>
              <w:right w:val="single" w:color="auto" w:sz="4" w:space="0"/>
            </w:tcBorders>
            <w:vAlign w:val="center"/>
          </w:tcPr>
          <w:p w14:paraId="17B8188A">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砂浆强度等级： 方量：  m³ 试验组数： 组，结论：</w:t>
            </w:r>
          </w:p>
        </w:tc>
        <w:tc>
          <w:tcPr>
            <w:tcW w:w="1279" w:type="pct"/>
            <w:tcBorders>
              <w:top w:val="single" w:color="auto" w:sz="4" w:space="0"/>
              <w:left w:val="single" w:color="auto" w:sz="4" w:space="0"/>
              <w:bottom w:val="single" w:color="auto" w:sz="4" w:space="0"/>
              <w:right w:val="single" w:color="auto" w:sz="4" w:space="0"/>
            </w:tcBorders>
            <w:vAlign w:val="center"/>
          </w:tcPr>
          <w:p w14:paraId="61302554">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w:t>
            </w:r>
            <w:r>
              <w:rPr>
                <w:rFonts w:hint="eastAsia"/>
                <w:color w:val="000000" w:themeColor="text1"/>
                <w:szCs w:val="21"/>
                <w:highlight w:val="none"/>
                <w14:textFill>
                  <w14:solidFill>
                    <w14:schemeClr w14:val="tx1"/>
                  </w14:solidFill>
                </w14:textFill>
              </w:rPr>
              <w:t>以</w:t>
            </w:r>
            <w:r>
              <w:rPr>
                <w:color w:val="000000" w:themeColor="text1"/>
                <w:szCs w:val="21"/>
                <w:highlight w:val="none"/>
                <w14:textFill>
                  <w14:solidFill>
                    <w14:schemeClr w14:val="tx1"/>
                  </w14:solidFill>
                </w14:textFill>
              </w:rPr>
              <w:t>GB</w:t>
            </w:r>
            <w:r>
              <w:rPr>
                <w:rFonts w:hint="eastAsia"/>
                <w:color w:val="000000" w:themeColor="text1"/>
                <w:szCs w:val="2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5500</w:t>
            </w:r>
            <w:r>
              <w:rPr>
                <w:rFonts w:hint="eastAsia"/>
                <w:color w:val="000000" w:themeColor="text1"/>
                <w:szCs w:val="21"/>
                <w:highlight w:val="none"/>
                <w14:textFill>
                  <w14:solidFill>
                    <w14:schemeClr w14:val="tx1"/>
                  </w14:solidFill>
                </w14:textFill>
              </w:rPr>
              <w:t>7《砌体结构通用规范》为依据</w:t>
            </w:r>
            <w:r>
              <w:rPr>
                <w:color w:val="000000" w:themeColor="text1"/>
                <w:szCs w:val="21"/>
                <w:highlight w:val="none"/>
                <w14:textFill>
                  <w14:solidFill>
                    <w14:schemeClr w14:val="tx1"/>
                  </w14:solidFill>
                </w14:textFill>
              </w:rPr>
              <w:t>。</w:t>
            </w:r>
          </w:p>
        </w:tc>
      </w:tr>
      <w:tr w14:paraId="2AF67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0441C942">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8</w:t>
            </w:r>
          </w:p>
        </w:tc>
        <w:tc>
          <w:tcPr>
            <w:tcW w:w="664" w:type="pct"/>
            <w:tcBorders>
              <w:top w:val="single" w:color="auto" w:sz="4" w:space="0"/>
              <w:left w:val="single" w:color="auto" w:sz="4" w:space="0"/>
              <w:bottom w:val="single" w:color="auto" w:sz="4" w:space="0"/>
              <w:right w:val="single" w:color="auto" w:sz="4" w:space="0"/>
            </w:tcBorders>
            <w:vAlign w:val="center"/>
          </w:tcPr>
          <w:p w14:paraId="293870C2">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钢筋保护层厚度检测</w:t>
            </w:r>
          </w:p>
        </w:tc>
        <w:tc>
          <w:tcPr>
            <w:tcW w:w="2689" w:type="pct"/>
            <w:tcBorders>
              <w:top w:val="single" w:color="auto" w:sz="4" w:space="0"/>
              <w:left w:val="single" w:color="auto" w:sz="4" w:space="0"/>
              <w:bottom w:val="single" w:color="auto" w:sz="4" w:space="0"/>
              <w:right w:val="single" w:color="auto" w:sz="4" w:space="0"/>
            </w:tcBorders>
            <w:vAlign w:val="center"/>
          </w:tcPr>
          <w:p w14:paraId="3AE8693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检查数量：       点</w:t>
            </w:r>
          </w:p>
          <w:p w14:paraId="1529183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检查部位：  </w:t>
            </w:r>
          </w:p>
          <w:p w14:paraId="427572E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实测最大偏差：     mm</w:t>
            </w:r>
          </w:p>
        </w:tc>
        <w:tc>
          <w:tcPr>
            <w:tcW w:w="1279" w:type="pct"/>
            <w:tcBorders>
              <w:top w:val="single" w:color="auto" w:sz="4" w:space="0"/>
              <w:left w:val="single" w:color="auto" w:sz="4" w:space="0"/>
              <w:bottom w:val="single" w:color="auto" w:sz="4" w:space="0"/>
              <w:right w:val="single" w:color="auto" w:sz="4" w:space="0"/>
            </w:tcBorders>
            <w:vAlign w:val="center"/>
          </w:tcPr>
          <w:p w14:paraId="7FB8BAB0">
            <w:pPr>
              <w:spacing w:line="240" w:lineRule="auto"/>
              <w:jc w:val="left"/>
              <w:rPr>
                <w:color w:val="000000" w:themeColor="text1"/>
                <w:szCs w:val="21"/>
                <w:highlight w:val="none"/>
                <w14:textFill>
                  <w14:solidFill>
                    <w14:schemeClr w14:val="tx1"/>
                  </w14:solidFill>
                </w14:textFill>
              </w:rPr>
            </w:pPr>
          </w:p>
        </w:tc>
      </w:tr>
      <w:tr w14:paraId="0DEF2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1533853B">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9</w:t>
            </w:r>
          </w:p>
        </w:tc>
        <w:tc>
          <w:tcPr>
            <w:tcW w:w="664" w:type="pct"/>
            <w:tcBorders>
              <w:top w:val="single" w:color="auto" w:sz="4" w:space="0"/>
              <w:left w:val="single" w:color="auto" w:sz="4" w:space="0"/>
              <w:bottom w:val="single" w:color="auto" w:sz="4" w:space="0"/>
              <w:right w:val="single" w:color="auto" w:sz="4" w:space="0"/>
            </w:tcBorders>
            <w:vAlign w:val="center"/>
          </w:tcPr>
          <w:p w14:paraId="6796F5D9">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钢结构焊缝检测</w:t>
            </w:r>
          </w:p>
        </w:tc>
        <w:tc>
          <w:tcPr>
            <w:tcW w:w="2689" w:type="pct"/>
            <w:tcBorders>
              <w:top w:val="single" w:color="auto" w:sz="4" w:space="0"/>
              <w:left w:val="single" w:color="auto" w:sz="4" w:space="0"/>
              <w:bottom w:val="single" w:color="auto" w:sz="4" w:space="0"/>
              <w:right w:val="single" w:color="auto" w:sz="4" w:space="0"/>
            </w:tcBorders>
            <w:vAlign w:val="center"/>
          </w:tcPr>
          <w:p w14:paraId="3666DE4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焊缝数量：          m（条）</w:t>
            </w:r>
          </w:p>
          <w:p w14:paraId="28BFF8A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焊缝等级：</w:t>
            </w:r>
          </w:p>
          <w:p w14:paraId="2033C4B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检测比例：</w:t>
            </w:r>
          </w:p>
          <w:p w14:paraId="24A563E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检测方法：</w:t>
            </w:r>
          </w:p>
          <w:p w14:paraId="61A30C5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7DA059B3">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【要求】应按焊缝级别分别列出。当采用不同检测方法时，应分别列出。</w:t>
            </w:r>
          </w:p>
        </w:tc>
      </w:tr>
      <w:tr w14:paraId="091D4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1A32866A">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20</w:t>
            </w:r>
          </w:p>
        </w:tc>
        <w:tc>
          <w:tcPr>
            <w:tcW w:w="664" w:type="pct"/>
            <w:tcBorders>
              <w:top w:val="single" w:color="auto" w:sz="4" w:space="0"/>
              <w:left w:val="single" w:color="auto" w:sz="4" w:space="0"/>
              <w:bottom w:val="single" w:color="auto" w:sz="4" w:space="0"/>
              <w:right w:val="single" w:color="auto" w:sz="4" w:space="0"/>
            </w:tcBorders>
            <w:vAlign w:val="center"/>
          </w:tcPr>
          <w:p w14:paraId="521C83FB">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钢结构高强螺栓现场复检</w:t>
            </w:r>
          </w:p>
        </w:tc>
        <w:tc>
          <w:tcPr>
            <w:tcW w:w="2689" w:type="pct"/>
            <w:tcBorders>
              <w:top w:val="single" w:color="auto" w:sz="4" w:space="0"/>
              <w:left w:val="single" w:color="auto" w:sz="4" w:space="0"/>
              <w:bottom w:val="single" w:color="auto" w:sz="4" w:space="0"/>
              <w:right w:val="single" w:color="auto" w:sz="4" w:space="0"/>
            </w:tcBorders>
            <w:vAlign w:val="center"/>
          </w:tcPr>
          <w:p w14:paraId="58C1179D">
            <w:pPr>
              <w:autoSpaceDE w:val="0"/>
              <w:autoSpaceDN w:val="0"/>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高强度螺栓类型：</w:t>
            </w:r>
          </w:p>
          <w:p w14:paraId="3E70AC5A">
            <w:pPr>
              <w:autoSpaceDE w:val="0"/>
              <w:autoSpaceDN w:val="0"/>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高强度螺栓规格：</w:t>
            </w:r>
          </w:p>
          <w:p w14:paraId="5A15EC6C">
            <w:pPr>
              <w:autoSpaceDE w:val="0"/>
              <w:autoSpaceDN w:val="0"/>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是否有扭矩系数（大六角头）或预拉力（扭剪型）的出厂检验报告：  </w:t>
            </w:r>
            <w:r>
              <w:rPr>
                <w:b w:val="0"/>
                <w:bCs/>
                <w:color w:val="000000" w:themeColor="text1"/>
                <w:szCs w:val="21"/>
                <w:highlight w:val="none"/>
                <w:bdr w:val="single" w:color="auto" w:sz="4" w:space="0"/>
                <w14:textFill>
                  <w14:solidFill>
                    <w14:schemeClr w14:val="tx1"/>
                  </w14:solidFill>
                </w14:textFill>
              </w:rPr>
              <w:t>是</w:t>
            </w:r>
            <w:r>
              <w:rPr>
                <w:b w:val="0"/>
                <w:bCs/>
                <w:color w:val="000000" w:themeColor="text1"/>
                <w:szCs w:val="21"/>
                <w:highlight w:val="none"/>
                <w14:textFill>
                  <w14:solidFill>
                    <w14:schemeClr w14:val="tx1"/>
                  </w14:solidFill>
                </w14:textFill>
              </w:rPr>
              <w:t xml:space="preserve">  </w:t>
            </w:r>
            <w:r>
              <w:rPr>
                <w:rFonts w:hint="eastAsia"/>
                <w:b w:val="0"/>
                <w:bCs/>
                <w:color w:val="000000" w:themeColor="text1"/>
                <w:szCs w:val="21"/>
                <w:highlight w:val="none"/>
                <w14:textFill>
                  <w14:solidFill>
                    <w14:schemeClr w14:val="tx1"/>
                  </w14:solidFill>
                </w14:textFill>
              </w:rPr>
              <w:t xml:space="preserve">  </w:t>
            </w:r>
            <w:r>
              <w:rPr>
                <w:b w:val="0"/>
                <w:bCs/>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否</w:t>
            </w:r>
            <w:r>
              <w:rPr>
                <w:b w:val="0"/>
                <w:bCs/>
                <w:color w:val="000000" w:themeColor="text1"/>
                <w:szCs w:val="21"/>
                <w:highlight w:val="none"/>
                <w14:textFill>
                  <w14:solidFill>
                    <w14:schemeClr w14:val="tx1"/>
                  </w14:solidFill>
                </w14:textFill>
              </w:rPr>
              <w:t xml:space="preserve"> </w:t>
            </w:r>
          </w:p>
          <w:p w14:paraId="40F283F6">
            <w:pPr>
              <w:autoSpaceDE w:val="0"/>
              <w:autoSpaceDN w:val="0"/>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检验数量：    只</w:t>
            </w:r>
          </w:p>
          <w:p w14:paraId="521D491D">
            <w:pPr>
              <w:autoSpaceDE w:val="0"/>
              <w:autoSpaceDN w:val="0"/>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检验结论：</w:t>
            </w:r>
          </w:p>
          <w:p w14:paraId="7185AD06">
            <w:pPr>
              <w:autoSpaceDE w:val="0"/>
              <w:autoSpaceDN w:val="0"/>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是否有扭矩系数（大六角头）或预拉力（扭剪型）的现场复验报告：  </w:t>
            </w:r>
            <w:r>
              <w:rPr>
                <w:b w:val="0"/>
                <w:bCs/>
                <w:color w:val="000000" w:themeColor="text1"/>
                <w:szCs w:val="21"/>
                <w:highlight w:val="none"/>
                <w:bdr w:val="single" w:color="auto" w:sz="4" w:space="0"/>
                <w14:textFill>
                  <w14:solidFill>
                    <w14:schemeClr w14:val="tx1"/>
                  </w14:solidFill>
                </w14:textFill>
              </w:rPr>
              <w:t>是</w:t>
            </w:r>
            <w:r>
              <w:rPr>
                <w:b w:val="0"/>
                <w:bCs/>
                <w:color w:val="000000" w:themeColor="text1"/>
                <w:szCs w:val="21"/>
                <w:highlight w:val="none"/>
                <w14:textFill>
                  <w14:solidFill>
                    <w14:schemeClr w14:val="tx1"/>
                  </w14:solidFill>
                </w14:textFill>
              </w:rPr>
              <w:t xml:space="preserve">  </w:t>
            </w:r>
            <w:r>
              <w:rPr>
                <w:rFonts w:hint="eastAsia"/>
                <w:b w:val="0"/>
                <w:bCs/>
                <w:color w:val="000000" w:themeColor="text1"/>
                <w:szCs w:val="21"/>
                <w:highlight w:val="none"/>
                <w14:textFill>
                  <w14:solidFill>
                    <w14:schemeClr w14:val="tx1"/>
                  </w14:solidFill>
                </w14:textFill>
              </w:rPr>
              <w:t xml:space="preserve">  </w:t>
            </w:r>
            <w:r>
              <w:rPr>
                <w:b w:val="0"/>
                <w:bCs/>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否</w:t>
            </w:r>
            <w:r>
              <w:rPr>
                <w:b w:val="0"/>
                <w:bCs/>
                <w:color w:val="000000" w:themeColor="text1"/>
                <w:szCs w:val="21"/>
                <w:highlight w:val="none"/>
                <w14:textFill>
                  <w14:solidFill>
                    <w14:schemeClr w14:val="tx1"/>
                  </w14:solidFill>
                </w14:textFill>
              </w:rPr>
              <w:t xml:space="preserve"> </w:t>
            </w:r>
          </w:p>
          <w:p w14:paraId="2C0A9959">
            <w:pPr>
              <w:autoSpaceDE w:val="0"/>
              <w:autoSpaceDN w:val="0"/>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检验数量：    只</w:t>
            </w:r>
          </w:p>
          <w:p w14:paraId="2672BB2B">
            <w:pPr>
              <w:autoSpaceDE w:val="0"/>
              <w:autoSpaceDN w:val="0"/>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复验结论：</w:t>
            </w:r>
          </w:p>
        </w:tc>
        <w:tc>
          <w:tcPr>
            <w:tcW w:w="1279" w:type="pct"/>
            <w:tcBorders>
              <w:top w:val="single" w:color="auto" w:sz="4" w:space="0"/>
              <w:left w:val="single" w:color="auto" w:sz="4" w:space="0"/>
              <w:bottom w:val="single" w:color="auto" w:sz="4" w:space="0"/>
              <w:right w:val="single" w:color="auto" w:sz="4" w:space="0"/>
            </w:tcBorders>
            <w:vAlign w:val="center"/>
          </w:tcPr>
          <w:p w14:paraId="5A653B5D">
            <w:pPr>
              <w:spacing w:line="240" w:lineRule="auto"/>
              <w:jc w:val="left"/>
              <w:rPr>
                <w:color w:val="000000" w:themeColor="text1"/>
                <w:szCs w:val="21"/>
                <w:highlight w:val="none"/>
                <w14:textFill>
                  <w14:solidFill>
                    <w14:schemeClr w14:val="tx1"/>
                  </w14:solidFill>
                </w14:textFill>
              </w:rPr>
            </w:pPr>
          </w:p>
        </w:tc>
      </w:tr>
      <w:tr w14:paraId="52404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7F4F202B">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21</w:t>
            </w:r>
          </w:p>
        </w:tc>
        <w:tc>
          <w:tcPr>
            <w:tcW w:w="664" w:type="pct"/>
            <w:tcBorders>
              <w:top w:val="single" w:color="auto" w:sz="4" w:space="0"/>
              <w:left w:val="single" w:color="auto" w:sz="4" w:space="0"/>
              <w:bottom w:val="single" w:color="auto" w:sz="4" w:space="0"/>
              <w:right w:val="single" w:color="auto" w:sz="4" w:space="0"/>
            </w:tcBorders>
            <w:vAlign w:val="center"/>
          </w:tcPr>
          <w:p w14:paraId="138C0B00">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高强螺栓连接施工终拧扭矩检查</w:t>
            </w:r>
          </w:p>
        </w:tc>
        <w:tc>
          <w:tcPr>
            <w:tcW w:w="2689" w:type="pct"/>
            <w:tcBorders>
              <w:top w:val="single" w:color="auto" w:sz="4" w:space="0"/>
              <w:left w:val="single" w:color="auto" w:sz="4" w:space="0"/>
              <w:bottom w:val="single" w:color="auto" w:sz="4" w:space="0"/>
              <w:right w:val="single" w:color="auto" w:sz="4" w:space="0"/>
            </w:tcBorders>
            <w:vAlign w:val="center"/>
          </w:tcPr>
          <w:p w14:paraId="56900679">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检查方法：</w:t>
            </w:r>
          </w:p>
          <w:p w14:paraId="656D5F3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节点总数：</w:t>
            </w:r>
          </w:p>
          <w:p w14:paraId="5C16B5D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抽检节点数量：</w:t>
            </w:r>
          </w:p>
          <w:p w14:paraId="7B75552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节点抽检比例：</w:t>
            </w:r>
          </w:p>
          <w:p w14:paraId="0C46B0A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抽检节点螺栓总数：</w:t>
            </w:r>
          </w:p>
          <w:p w14:paraId="1D04BA5F">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抽检螺栓数量：</w:t>
            </w:r>
          </w:p>
          <w:p w14:paraId="26AF9B9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抽检螺栓比例：</w:t>
            </w:r>
          </w:p>
          <w:p w14:paraId="7E8C42B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46B0AD05">
            <w:pPr>
              <w:spacing w:line="240" w:lineRule="auto"/>
              <w:jc w:val="left"/>
              <w:rPr>
                <w:color w:val="000000" w:themeColor="text1"/>
                <w:szCs w:val="21"/>
                <w:highlight w:val="none"/>
                <w14:textFill>
                  <w14:solidFill>
                    <w14:schemeClr w14:val="tx1"/>
                  </w14:solidFill>
                </w14:textFill>
              </w:rPr>
            </w:pPr>
          </w:p>
        </w:tc>
      </w:tr>
      <w:tr w14:paraId="5783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18DAB2D8">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22</w:t>
            </w:r>
          </w:p>
        </w:tc>
        <w:tc>
          <w:tcPr>
            <w:tcW w:w="664" w:type="pct"/>
            <w:tcBorders>
              <w:top w:val="single" w:color="auto" w:sz="4" w:space="0"/>
              <w:left w:val="single" w:color="auto" w:sz="4" w:space="0"/>
              <w:bottom w:val="single" w:color="auto" w:sz="4" w:space="0"/>
              <w:right w:val="single" w:color="auto" w:sz="4" w:space="0"/>
            </w:tcBorders>
            <w:vAlign w:val="center"/>
          </w:tcPr>
          <w:p w14:paraId="628473DC">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劲性结构</w:t>
            </w:r>
            <w:r>
              <w:rPr>
                <w:rFonts w:hint="eastAsia"/>
                <w:color w:val="000000" w:themeColor="text1"/>
                <w:szCs w:val="21"/>
                <w:highlight w:val="none"/>
                <w:lang w:val="en-US" w:eastAsia="zh-CN"/>
                <w14:textFill>
                  <w14:solidFill>
                    <w14:schemeClr w14:val="tx1"/>
                  </w14:solidFill>
                </w14:textFill>
              </w:rPr>
              <w:t>栓</w:t>
            </w:r>
            <w:r>
              <w:rPr>
                <w:color w:val="000000" w:themeColor="text1"/>
                <w:szCs w:val="21"/>
                <w:highlight w:val="none"/>
                <w14:textFill>
                  <w14:solidFill>
                    <w14:schemeClr w14:val="tx1"/>
                  </w14:solidFill>
                </w14:textFill>
              </w:rPr>
              <w:t>钉</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焊钉</w:t>
            </w:r>
            <w:r>
              <w:rPr>
                <w:rFonts w:hint="eastAsia"/>
                <w:color w:val="000000" w:themeColor="text1"/>
                <w:szCs w:val="21"/>
                <w:highlight w:val="none"/>
                <w:lang w:eastAsia="zh-CN"/>
                <w14:textFill>
                  <w14:solidFill>
                    <w14:schemeClr w14:val="tx1"/>
                  </w14:solidFill>
                </w14:textFill>
              </w:rPr>
              <w:t>）</w:t>
            </w:r>
            <w:r>
              <w:rPr>
                <w:color w:val="000000" w:themeColor="text1"/>
                <w:szCs w:val="21"/>
                <w:highlight w:val="none"/>
                <w14:textFill>
                  <w14:solidFill>
                    <w14:schemeClr w14:val="tx1"/>
                  </w14:solidFill>
                </w14:textFill>
              </w:rPr>
              <w:t>焊接质量检查</w:t>
            </w:r>
          </w:p>
        </w:tc>
        <w:tc>
          <w:tcPr>
            <w:tcW w:w="2689" w:type="pct"/>
            <w:tcBorders>
              <w:top w:val="single" w:color="auto" w:sz="4" w:space="0"/>
              <w:left w:val="single" w:color="auto" w:sz="4" w:space="0"/>
              <w:bottom w:val="single" w:color="auto" w:sz="4" w:space="0"/>
              <w:right w:val="single" w:color="auto" w:sz="4" w:space="0"/>
            </w:tcBorders>
            <w:vAlign w:val="center"/>
          </w:tcPr>
          <w:p w14:paraId="4BBB4C4E">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构件数量：</w:t>
            </w:r>
          </w:p>
          <w:p w14:paraId="0ECE0D41">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检查数量：</w:t>
            </w:r>
          </w:p>
          <w:p w14:paraId="4DB7FEDE">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检查方法：</w:t>
            </w:r>
          </w:p>
          <w:p w14:paraId="17AFA66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4055F892">
            <w:pPr>
              <w:spacing w:line="240" w:lineRule="auto"/>
              <w:jc w:val="left"/>
              <w:rPr>
                <w:color w:val="000000" w:themeColor="text1"/>
                <w:szCs w:val="21"/>
                <w:highlight w:val="none"/>
                <w14:textFill>
                  <w14:solidFill>
                    <w14:schemeClr w14:val="tx1"/>
                  </w14:solidFill>
                </w14:textFill>
              </w:rPr>
            </w:pPr>
          </w:p>
        </w:tc>
      </w:tr>
      <w:tr w14:paraId="2DA8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4174FF41">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3</w:t>
            </w:r>
          </w:p>
        </w:tc>
        <w:tc>
          <w:tcPr>
            <w:tcW w:w="664" w:type="pct"/>
            <w:tcBorders>
              <w:top w:val="single" w:color="auto" w:sz="4" w:space="0"/>
              <w:left w:val="single" w:color="auto" w:sz="4" w:space="0"/>
              <w:bottom w:val="single" w:color="auto" w:sz="4" w:space="0"/>
              <w:right w:val="single" w:color="auto" w:sz="4" w:space="0"/>
            </w:tcBorders>
            <w:vAlign w:val="center"/>
          </w:tcPr>
          <w:p w14:paraId="48B958E1">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室内防水材料复试</w:t>
            </w:r>
          </w:p>
        </w:tc>
        <w:tc>
          <w:tcPr>
            <w:tcW w:w="2689" w:type="pct"/>
            <w:tcBorders>
              <w:top w:val="single" w:color="auto" w:sz="4" w:space="0"/>
              <w:left w:val="single" w:color="auto" w:sz="4" w:space="0"/>
              <w:bottom w:val="single" w:color="auto" w:sz="4" w:space="0"/>
              <w:right w:val="single" w:color="auto" w:sz="4" w:space="0"/>
            </w:tcBorders>
            <w:vAlign w:val="center"/>
          </w:tcPr>
          <w:p w14:paraId="6144DBC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材料名称：</w:t>
            </w:r>
          </w:p>
          <w:p w14:paraId="4053E1AC">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进场数量：</w:t>
            </w:r>
          </w:p>
          <w:p w14:paraId="61308A4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复试组数：</w:t>
            </w:r>
          </w:p>
          <w:p w14:paraId="70AAF51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56105B0C">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【要求】当采用多种防水材料时，应分别列出。</w:t>
            </w:r>
          </w:p>
        </w:tc>
      </w:tr>
      <w:tr w14:paraId="35895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1610064C">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4</w:t>
            </w:r>
          </w:p>
        </w:tc>
        <w:tc>
          <w:tcPr>
            <w:tcW w:w="664" w:type="pct"/>
            <w:tcBorders>
              <w:top w:val="single" w:color="auto" w:sz="4" w:space="0"/>
              <w:left w:val="single" w:color="auto" w:sz="4" w:space="0"/>
              <w:bottom w:val="single" w:color="auto" w:sz="4" w:space="0"/>
              <w:right w:val="single" w:color="auto" w:sz="4" w:space="0"/>
            </w:tcBorders>
            <w:vAlign w:val="center"/>
          </w:tcPr>
          <w:p w14:paraId="0686972D">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室内防水性能试验</w:t>
            </w:r>
          </w:p>
        </w:tc>
        <w:tc>
          <w:tcPr>
            <w:tcW w:w="2689" w:type="pct"/>
            <w:tcBorders>
              <w:top w:val="single" w:color="auto" w:sz="4" w:space="0"/>
              <w:left w:val="single" w:color="auto" w:sz="4" w:space="0"/>
              <w:bottom w:val="single" w:color="auto" w:sz="4" w:space="0"/>
              <w:right w:val="single" w:color="auto" w:sz="4" w:space="0"/>
            </w:tcBorders>
            <w:vAlign w:val="center"/>
          </w:tcPr>
          <w:p w14:paraId="507AA75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室内防水房间数量：</w:t>
            </w:r>
          </w:p>
          <w:p w14:paraId="7EFD52F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试验方法：</w:t>
            </w:r>
          </w:p>
          <w:p w14:paraId="765A9CC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239E5242">
            <w:pPr>
              <w:spacing w:line="240" w:lineRule="auto"/>
              <w:jc w:val="left"/>
              <w:rPr>
                <w:color w:val="000000" w:themeColor="text1"/>
                <w:szCs w:val="21"/>
                <w:highlight w:val="none"/>
                <w14:textFill>
                  <w14:solidFill>
                    <w14:schemeClr w14:val="tx1"/>
                  </w14:solidFill>
                </w14:textFill>
              </w:rPr>
            </w:pPr>
          </w:p>
        </w:tc>
      </w:tr>
      <w:tr w14:paraId="5320D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08B48849">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5</w:t>
            </w:r>
          </w:p>
        </w:tc>
        <w:tc>
          <w:tcPr>
            <w:tcW w:w="664" w:type="pct"/>
            <w:tcBorders>
              <w:top w:val="single" w:color="auto" w:sz="4" w:space="0"/>
              <w:left w:val="single" w:color="auto" w:sz="4" w:space="0"/>
              <w:bottom w:val="single" w:color="auto" w:sz="4" w:space="0"/>
              <w:right w:val="single" w:color="auto" w:sz="4" w:space="0"/>
            </w:tcBorders>
            <w:vAlign w:val="center"/>
          </w:tcPr>
          <w:p w14:paraId="1ECF2AA7">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屋面防水材料复试</w:t>
            </w:r>
          </w:p>
        </w:tc>
        <w:tc>
          <w:tcPr>
            <w:tcW w:w="2689" w:type="pct"/>
            <w:tcBorders>
              <w:top w:val="single" w:color="auto" w:sz="4" w:space="0"/>
              <w:left w:val="single" w:color="auto" w:sz="4" w:space="0"/>
              <w:bottom w:val="single" w:color="auto" w:sz="4" w:space="0"/>
              <w:right w:val="single" w:color="auto" w:sz="4" w:space="0"/>
            </w:tcBorders>
            <w:vAlign w:val="center"/>
          </w:tcPr>
          <w:p w14:paraId="7F7C8CA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材料名称：</w:t>
            </w:r>
          </w:p>
          <w:p w14:paraId="7F17FC6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进场数量：    吨（卷）</w:t>
            </w:r>
          </w:p>
          <w:p w14:paraId="23884EC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复试组数：    组</w:t>
            </w:r>
          </w:p>
          <w:p w14:paraId="01BEDD8C">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02671D77">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【要求】当采用多种防水材料时，应分别列出。</w:t>
            </w:r>
          </w:p>
        </w:tc>
      </w:tr>
      <w:tr w14:paraId="65BED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22248C85">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6</w:t>
            </w:r>
          </w:p>
        </w:tc>
        <w:tc>
          <w:tcPr>
            <w:tcW w:w="664" w:type="pct"/>
            <w:tcBorders>
              <w:top w:val="single" w:color="auto" w:sz="4" w:space="0"/>
              <w:left w:val="single" w:color="auto" w:sz="4" w:space="0"/>
              <w:bottom w:val="single" w:color="auto" w:sz="4" w:space="0"/>
              <w:right w:val="single" w:color="auto" w:sz="4" w:space="0"/>
            </w:tcBorders>
            <w:vAlign w:val="center"/>
          </w:tcPr>
          <w:p w14:paraId="1D299C65">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屋面防水性能试验</w:t>
            </w:r>
          </w:p>
        </w:tc>
        <w:tc>
          <w:tcPr>
            <w:tcW w:w="2689" w:type="pct"/>
            <w:tcBorders>
              <w:top w:val="single" w:color="auto" w:sz="4" w:space="0"/>
              <w:left w:val="single" w:color="auto" w:sz="4" w:space="0"/>
              <w:bottom w:val="single" w:color="auto" w:sz="4" w:space="0"/>
              <w:right w:val="single" w:color="auto" w:sz="4" w:space="0"/>
            </w:tcBorders>
            <w:vAlign w:val="center"/>
          </w:tcPr>
          <w:p w14:paraId="6AD4029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试验方法：</w:t>
            </w:r>
          </w:p>
          <w:p w14:paraId="07426D8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294E5D6C">
            <w:pPr>
              <w:spacing w:line="240" w:lineRule="auto"/>
              <w:jc w:val="left"/>
              <w:rPr>
                <w:color w:val="000000" w:themeColor="text1"/>
                <w:szCs w:val="21"/>
                <w:highlight w:val="none"/>
                <w14:textFill>
                  <w14:solidFill>
                    <w14:schemeClr w14:val="tx1"/>
                  </w14:solidFill>
                </w14:textFill>
              </w:rPr>
            </w:pPr>
          </w:p>
        </w:tc>
      </w:tr>
      <w:tr w14:paraId="4B44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4092CB68">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7</w:t>
            </w:r>
          </w:p>
        </w:tc>
        <w:tc>
          <w:tcPr>
            <w:tcW w:w="664" w:type="pct"/>
            <w:tcBorders>
              <w:top w:val="single" w:color="auto" w:sz="4" w:space="0"/>
              <w:left w:val="single" w:color="auto" w:sz="4" w:space="0"/>
              <w:bottom w:val="single" w:color="auto" w:sz="4" w:space="0"/>
              <w:right w:val="single" w:color="auto" w:sz="4" w:space="0"/>
            </w:tcBorders>
            <w:vAlign w:val="center"/>
          </w:tcPr>
          <w:p w14:paraId="2BD4541B">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幕墙性能试验</w:t>
            </w:r>
          </w:p>
        </w:tc>
        <w:tc>
          <w:tcPr>
            <w:tcW w:w="2689" w:type="pct"/>
            <w:tcBorders>
              <w:top w:val="single" w:color="auto" w:sz="4" w:space="0"/>
              <w:left w:val="single" w:color="auto" w:sz="4" w:space="0"/>
              <w:bottom w:val="single" w:color="auto" w:sz="4" w:space="0"/>
              <w:right w:val="single" w:color="auto" w:sz="4" w:space="0"/>
            </w:tcBorders>
            <w:vAlign w:val="center"/>
          </w:tcPr>
          <w:p w14:paraId="5C72B18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设计要求的各项物理性能等级：</w:t>
            </w:r>
          </w:p>
          <w:p w14:paraId="5D73447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气密性：</w:t>
            </w:r>
          </w:p>
          <w:p w14:paraId="6AB3392C">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水密性：</w:t>
            </w:r>
          </w:p>
          <w:p w14:paraId="00CDEAE2">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抗风压性能</w:t>
            </w:r>
            <w:r>
              <w:rPr>
                <w:color w:val="000000" w:themeColor="text1"/>
                <w:szCs w:val="21"/>
                <w:highlight w:val="none"/>
                <w14:textFill>
                  <w14:solidFill>
                    <w14:schemeClr w14:val="tx1"/>
                  </w14:solidFill>
                </w14:textFill>
              </w:rPr>
              <w:t>：</w:t>
            </w:r>
          </w:p>
          <w:p w14:paraId="2F108E5F">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平面内变形性能</w:t>
            </w:r>
            <w:r>
              <w:rPr>
                <w:color w:val="000000" w:themeColor="text1"/>
                <w:szCs w:val="21"/>
                <w:highlight w:val="none"/>
                <w14:textFill>
                  <w14:solidFill>
                    <w14:schemeClr w14:val="tx1"/>
                  </w14:solidFill>
                </w14:textFill>
              </w:rPr>
              <w:t>：</w:t>
            </w:r>
          </w:p>
          <w:p w14:paraId="4A64FC3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保温</w:t>
            </w:r>
            <w:r>
              <w:rPr>
                <w:rFonts w:hint="eastAsia"/>
                <w:color w:val="000000" w:themeColor="text1"/>
                <w:szCs w:val="21"/>
                <w:highlight w:val="none"/>
                <w:lang w:val="en-US" w:eastAsia="zh-CN"/>
                <w14:textFill>
                  <w14:solidFill>
                    <w14:schemeClr w14:val="tx1"/>
                  </w14:solidFill>
                </w14:textFill>
              </w:rPr>
              <w:t>性能</w:t>
            </w:r>
            <w:r>
              <w:rPr>
                <w:color w:val="000000" w:themeColor="text1"/>
                <w:szCs w:val="21"/>
                <w:highlight w:val="none"/>
                <w14:textFill>
                  <w14:solidFill>
                    <w14:schemeClr w14:val="tx1"/>
                  </w14:solidFill>
                </w14:textFill>
              </w:rPr>
              <w:t>：</w:t>
            </w:r>
          </w:p>
          <w:p w14:paraId="56DBC4D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抗</w:t>
            </w:r>
            <w:r>
              <w:rPr>
                <w:rFonts w:hint="eastAsia"/>
                <w:color w:val="000000" w:themeColor="text1"/>
                <w:szCs w:val="21"/>
                <w:highlight w:val="none"/>
                <w:lang w:val="en-US" w:eastAsia="zh-CN"/>
                <w14:textFill>
                  <w14:solidFill>
                    <w14:schemeClr w14:val="tx1"/>
                  </w14:solidFill>
                </w14:textFill>
              </w:rPr>
              <w:t>撞击性能</w:t>
            </w:r>
            <w:r>
              <w:rPr>
                <w:color w:val="000000" w:themeColor="text1"/>
                <w:szCs w:val="21"/>
                <w:highlight w:val="none"/>
                <w14:textFill>
                  <w14:solidFill>
                    <w14:schemeClr w14:val="tx1"/>
                  </w14:solidFill>
                </w14:textFill>
              </w:rPr>
              <w:t>：</w:t>
            </w:r>
          </w:p>
          <w:p w14:paraId="7D9931FB">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抗震性能</w:t>
            </w:r>
            <w:r>
              <w:rPr>
                <w:color w:val="000000" w:themeColor="text1"/>
                <w:szCs w:val="21"/>
                <w:highlight w:val="none"/>
                <w14:textFill>
                  <w14:solidFill>
                    <w14:schemeClr w14:val="tx1"/>
                  </w14:solidFill>
                </w14:textFill>
              </w:rPr>
              <w:t>：</w:t>
            </w:r>
          </w:p>
          <w:p w14:paraId="1D9C1F42">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防火性能</w:t>
            </w:r>
            <w:r>
              <w:rPr>
                <w:color w:val="000000" w:themeColor="text1"/>
                <w:szCs w:val="21"/>
                <w:highlight w:val="none"/>
                <w14:textFill>
                  <w14:solidFill>
                    <w14:schemeClr w14:val="tx1"/>
                  </w14:solidFill>
                </w14:textFill>
              </w:rPr>
              <w:t>：</w:t>
            </w:r>
          </w:p>
          <w:p w14:paraId="30AF6C4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隔声</w:t>
            </w:r>
            <w:r>
              <w:rPr>
                <w:rFonts w:hint="eastAsia"/>
                <w:color w:val="000000" w:themeColor="text1"/>
                <w:szCs w:val="21"/>
                <w:highlight w:val="none"/>
                <w:lang w:val="en-US" w:eastAsia="zh-CN"/>
                <w14:textFill>
                  <w14:solidFill>
                    <w14:schemeClr w14:val="tx1"/>
                  </w14:solidFill>
                </w14:textFill>
              </w:rPr>
              <w:t>性能</w:t>
            </w:r>
            <w:r>
              <w:rPr>
                <w:color w:val="000000" w:themeColor="text1"/>
                <w:szCs w:val="21"/>
                <w:highlight w:val="none"/>
                <w14:textFill>
                  <w14:solidFill>
                    <w14:schemeClr w14:val="tx1"/>
                  </w14:solidFill>
                </w14:textFill>
              </w:rPr>
              <w:t>：</w:t>
            </w:r>
          </w:p>
          <w:p w14:paraId="224C77F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60F1E679">
            <w:pPr>
              <w:spacing w:line="240" w:lineRule="auto"/>
              <w:rPr>
                <w:color w:val="000000" w:themeColor="text1"/>
                <w:szCs w:val="21"/>
                <w:highlight w:val="none"/>
                <w:bdr w:val="single" w:color="auto" w:sz="4" w:space="0"/>
                <w14:textFill>
                  <w14:solidFill>
                    <w14:schemeClr w14:val="tx1"/>
                  </w14:solidFill>
                </w14:textFill>
              </w:rPr>
            </w:pPr>
            <w:r>
              <w:rPr>
                <w:color w:val="000000" w:themeColor="text1"/>
                <w:szCs w:val="21"/>
                <w:highlight w:val="none"/>
                <w14:textFill>
                  <w14:solidFill>
                    <w14:schemeClr w14:val="tx1"/>
                  </w14:solidFill>
                </w14:textFill>
              </w:rPr>
              <w:t xml:space="preserve">结论：是否全面满足设计要求  </w:t>
            </w:r>
            <w:r>
              <w:rPr>
                <w:b w:val="0"/>
                <w:bCs/>
                <w:color w:val="000000" w:themeColor="text1"/>
                <w:szCs w:val="21"/>
                <w:highlight w:val="none"/>
                <w:bdr w:val="single" w:color="auto" w:sz="4" w:space="0"/>
                <w14:textFill>
                  <w14:solidFill>
                    <w14:schemeClr w14:val="tx1"/>
                  </w14:solidFill>
                </w14:textFill>
              </w:rPr>
              <w:t>是</w:t>
            </w:r>
            <w:r>
              <w:rPr>
                <w:b w:val="0"/>
                <w:bCs/>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否</w:t>
            </w:r>
            <w:r>
              <w:rPr>
                <w:b w:val="0"/>
                <w:bCs/>
                <w:color w:val="000000" w:themeColor="text1"/>
                <w:szCs w:val="21"/>
                <w:highlight w:val="none"/>
                <w14:textFill>
                  <w14:solidFill>
                    <w14:schemeClr w14:val="tx1"/>
                  </w14:solidFill>
                </w14:textFill>
              </w:rPr>
              <w:t xml:space="preserve"> </w:t>
            </w:r>
          </w:p>
        </w:tc>
        <w:tc>
          <w:tcPr>
            <w:tcW w:w="1279" w:type="pct"/>
            <w:tcBorders>
              <w:top w:val="single" w:color="auto" w:sz="4" w:space="0"/>
              <w:left w:val="single" w:color="auto" w:sz="4" w:space="0"/>
              <w:bottom w:val="single" w:color="auto" w:sz="4" w:space="0"/>
              <w:right w:val="single" w:color="auto" w:sz="4" w:space="0"/>
            </w:tcBorders>
            <w:vAlign w:val="center"/>
          </w:tcPr>
          <w:p w14:paraId="703E630F">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【要求】应分别列出设计要求达到的各项物理性能等级，请核查幕墙工程专项设计的总说明。</w:t>
            </w:r>
          </w:p>
        </w:tc>
      </w:tr>
      <w:tr w14:paraId="64D84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2E8F0127">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8</w:t>
            </w:r>
          </w:p>
        </w:tc>
        <w:tc>
          <w:tcPr>
            <w:tcW w:w="664" w:type="pct"/>
            <w:tcBorders>
              <w:top w:val="single" w:color="auto" w:sz="4" w:space="0"/>
              <w:left w:val="single" w:color="auto" w:sz="4" w:space="0"/>
              <w:bottom w:val="single" w:color="auto" w:sz="4" w:space="0"/>
              <w:right w:val="single" w:color="auto" w:sz="4" w:space="0"/>
            </w:tcBorders>
            <w:vAlign w:val="center"/>
          </w:tcPr>
          <w:p w14:paraId="3573B3F9">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外窗性能试验</w:t>
            </w:r>
          </w:p>
        </w:tc>
        <w:tc>
          <w:tcPr>
            <w:tcW w:w="2689" w:type="pct"/>
            <w:tcBorders>
              <w:top w:val="single" w:color="auto" w:sz="4" w:space="0"/>
              <w:left w:val="single" w:color="auto" w:sz="4" w:space="0"/>
              <w:bottom w:val="single" w:color="auto" w:sz="4" w:space="0"/>
              <w:right w:val="single" w:color="auto" w:sz="4" w:space="0"/>
            </w:tcBorders>
            <w:vAlign w:val="center"/>
          </w:tcPr>
          <w:p w14:paraId="3D0C8B4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设计要求的各项物理性能等级：</w:t>
            </w:r>
          </w:p>
          <w:p w14:paraId="23A1C60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气密性：</w:t>
            </w:r>
          </w:p>
          <w:p w14:paraId="7F8D264F">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水密性：</w:t>
            </w:r>
          </w:p>
          <w:p w14:paraId="03A6A38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平面外：</w:t>
            </w:r>
          </w:p>
          <w:p w14:paraId="246E1B5C">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6C09A16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结论：是否全面满足设计要求  </w:t>
            </w:r>
            <w:r>
              <w:rPr>
                <w:b w:val="0"/>
                <w:bCs/>
                <w:color w:val="000000" w:themeColor="text1"/>
                <w:szCs w:val="21"/>
                <w:highlight w:val="none"/>
                <w:bdr w:val="single" w:color="auto" w:sz="4" w:space="0"/>
                <w14:textFill>
                  <w14:solidFill>
                    <w14:schemeClr w14:val="tx1"/>
                  </w14:solidFill>
                </w14:textFill>
              </w:rPr>
              <w:t>是</w:t>
            </w:r>
            <w:r>
              <w:rPr>
                <w:b w:val="0"/>
                <w:bCs/>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否</w:t>
            </w:r>
            <w:r>
              <w:rPr>
                <w:b w:val="0"/>
                <w:bCs/>
                <w:color w:val="000000" w:themeColor="text1"/>
                <w:szCs w:val="21"/>
                <w:highlight w:val="none"/>
                <w14:textFill>
                  <w14:solidFill>
                    <w14:schemeClr w14:val="tx1"/>
                  </w14:solidFill>
                </w14:textFill>
              </w:rPr>
              <w:t xml:space="preserve"> </w:t>
            </w:r>
          </w:p>
        </w:tc>
        <w:tc>
          <w:tcPr>
            <w:tcW w:w="1279" w:type="pct"/>
            <w:tcBorders>
              <w:top w:val="single" w:color="auto" w:sz="4" w:space="0"/>
              <w:left w:val="single" w:color="auto" w:sz="4" w:space="0"/>
              <w:bottom w:val="single" w:color="auto" w:sz="4" w:space="0"/>
              <w:right w:val="single" w:color="auto" w:sz="4" w:space="0"/>
            </w:tcBorders>
            <w:vAlign w:val="center"/>
          </w:tcPr>
          <w:p w14:paraId="2C79A3FD">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【要求】同上。</w:t>
            </w:r>
          </w:p>
        </w:tc>
      </w:tr>
      <w:tr w14:paraId="7B74F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6B3C3E24">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9</w:t>
            </w:r>
          </w:p>
        </w:tc>
        <w:tc>
          <w:tcPr>
            <w:tcW w:w="664" w:type="pct"/>
            <w:tcBorders>
              <w:top w:val="single" w:color="auto" w:sz="4" w:space="0"/>
              <w:left w:val="single" w:color="auto" w:sz="4" w:space="0"/>
              <w:bottom w:val="single" w:color="auto" w:sz="4" w:space="0"/>
              <w:right w:val="single" w:color="auto" w:sz="4" w:space="0"/>
            </w:tcBorders>
            <w:vAlign w:val="center"/>
          </w:tcPr>
          <w:p w14:paraId="7876F7B1">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室内有害物质检测</w:t>
            </w:r>
          </w:p>
        </w:tc>
        <w:tc>
          <w:tcPr>
            <w:tcW w:w="2689" w:type="pct"/>
            <w:tcBorders>
              <w:top w:val="single" w:color="auto" w:sz="4" w:space="0"/>
              <w:left w:val="single" w:color="auto" w:sz="4" w:space="0"/>
              <w:bottom w:val="single" w:color="auto" w:sz="4" w:space="0"/>
              <w:right w:val="single" w:color="auto" w:sz="4" w:space="0"/>
            </w:tcBorders>
            <w:vAlign w:val="center"/>
          </w:tcPr>
          <w:p w14:paraId="794A9D97">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建筑类别：</w:t>
            </w:r>
          </w:p>
          <w:p w14:paraId="1E0F191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有害物实测含量：</w:t>
            </w:r>
          </w:p>
          <w:p w14:paraId="33A8AFF9">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氡</w:t>
            </w:r>
            <w:r>
              <w:rPr>
                <w:rFonts w:hint="eastAsia"/>
                <w:color w:val="000000" w:themeColor="text1"/>
                <w:szCs w:val="21"/>
                <w:highlight w:val="none"/>
                <w:lang w:eastAsia="zh-CN"/>
                <w14:textFill>
                  <w14:solidFill>
                    <w14:schemeClr w14:val="tx1"/>
                  </w14:solidFill>
                </w14:textFill>
              </w:rPr>
              <w:t>：</w:t>
            </w:r>
            <w:r>
              <w:rPr>
                <w:color w:val="000000" w:themeColor="text1"/>
                <w:szCs w:val="21"/>
                <w:highlight w:val="none"/>
                <w14:textFill>
                  <w14:solidFill>
                    <w14:schemeClr w14:val="tx1"/>
                  </w14:solidFill>
                </w14:textFill>
              </w:rPr>
              <w:t xml:space="preserve">   Bq/m</w:t>
            </w:r>
            <w:r>
              <w:rPr>
                <w:color w:val="000000" w:themeColor="text1"/>
                <w:szCs w:val="21"/>
                <w:highlight w:val="none"/>
                <w:vertAlign w:val="superscript"/>
                <w14:textFill>
                  <w14:solidFill>
                    <w14:schemeClr w14:val="tx1"/>
                  </w14:solidFill>
                </w14:textFill>
              </w:rPr>
              <w:t>3</w:t>
            </w:r>
            <w:r>
              <w:rPr>
                <w:rFonts w:hint="eastAsia"/>
                <w:color w:val="000000" w:themeColor="text1"/>
                <w:szCs w:val="21"/>
                <w:highlight w:val="none"/>
                <w:lang w:val="en-US" w:eastAsia="zh-CN"/>
                <w14:textFill>
                  <w14:solidFill>
                    <w14:schemeClr w14:val="tx1"/>
                  </w14:solidFill>
                </w14:textFill>
              </w:rPr>
              <w:t xml:space="preserve">  </w:t>
            </w:r>
            <w:r>
              <w:rPr>
                <w:color w:val="000000" w:themeColor="text1"/>
                <w:szCs w:val="21"/>
                <w:highlight w:val="none"/>
                <w14:textFill>
                  <w14:solidFill>
                    <w14:schemeClr w14:val="tx1"/>
                  </w14:solidFill>
                </w14:textFill>
              </w:rPr>
              <w:t>甲醛</w:t>
            </w:r>
            <w:r>
              <w:rPr>
                <w:rFonts w:hint="eastAsia"/>
                <w:color w:val="000000" w:themeColor="text1"/>
                <w:szCs w:val="21"/>
                <w:highlight w:val="none"/>
                <w:lang w:eastAsia="zh-CN"/>
                <w14:textFill>
                  <w14:solidFill>
                    <w14:schemeClr w14:val="tx1"/>
                  </w14:solidFill>
                </w14:textFill>
              </w:rPr>
              <w:t>：</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mg/m</w:t>
            </w:r>
            <w:r>
              <w:rPr>
                <w:color w:val="000000" w:themeColor="text1"/>
                <w:szCs w:val="21"/>
                <w:highlight w:val="none"/>
                <w:vertAlign w:val="superscript"/>
                <w14:textFill>
                  <w14:solidFill>
                    <w14:schemeClr w14:val="tx1"/>
                  </w14:solidFill>
                </w14:textFill>
              </w:rPr>
              <w:t>3</w:t>
            </w:r>
            <w:r>
              <w:rPr>
                <w:rFonts w:hint="eastAsia"/>
                <w:color w:val="000000" w:themeColor="text1"/>
                <w:szCs w:val="21"/>
                <w:highlight w:val="none"/>
                <w:lang w:val="en-US" w:eastAsia="zh-CN"/>
                <w14:textFill>
                  <w14:solidFill>
                    <w14:schemeClr w14:val="tx1"/>
                  </w14:solidFill>
                </w14:textFill>
              </w:rPr>
              <w:t xml:space="preserve">   </w:t>
            </w:r>
            <w:r>
              <w:rPr>
                <w:color w:val="000000" w:themeColor="text1"/>
                <w:szCs w:val="21"/>
                <w:highlight w:val="none"/>
                <w14:textFill>
                  <w14:solidFill>
                    <w14:schemeClr w14:val="tx1"/>
                  </w14:solidFill>
                </w14:textFill>
              </w:rPr>
              <w:t xml:space="preserve">苯  </w:t>
            </w:r>
            <w:r>
              <w:rPr>
                <w:rFonts w:hint="eastAsia"/>
                <w:color w:val="000000" w:themeColor="text1"/>
                <w:szCs w:val="2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mg/m</w:t>
            </w:r>
            <w:r>
              <w:rPr>
                <w:color w:val="000000" w:themeColor="text1"/>
                <w:szCs w:val="21"/>
                <w:highlight w:val="none"/>
                <w:vertAlign w:val="superscript"/>
                <w14:textFill>
                  <w14:solidFill>
                    <w14:schemeClr w14:val="tx1"/>
                  </w14:solidFill>
                </w14:textFill>
              </w:rPr>
              <w:t>3</w:t>
            </w:r>
          </w:p>
          <w:p w14:paraId="231D473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氨</w:t>
            </w:r>
            <w:r>
              <w:rPr>
                <w:rFonts w:hint="eastAsia"/>
                <w:color w:val="000000" w:themeColor="text1"/>
                <w:szCs w:val="21"/>
                <w:highlight w:val="none"/>
                <w:lang w:eastAsia="zh-CN"/>
                <w14:textFill>
                  <w14:solidFill>
                    <w14:schemeClr w14:val="tx1"/>
                  </w14:solidFill>
                </w14:textFill>
              </w:rPr>
              <w:t>：</w:t>
            </w:r>
            <w:r>
              <w:rPr>
                <w:color w:val="000000" w:themeColor="text1"/>
                <w:szCs w:val="21"/>
                <w:highlight w:val="none"/>
                <w14:textFill>
                  <w14:solidFill>
                    <w14:schemeClr w14:val="tx1"/>
                  </w14:solidFill>
                </w14:textFill>
              </w:rPr>
              <w:t xml:space="preserve">   mg/m</w:t>
            </w:r>
            <w:r>
              <w:rPr>
                <w:color w:val="000000" w:themeColor="text1"/>
                <w:szCs w:val="21"/>
                <w:highlight w:val="none"/>
                <w:vertAlign w:val="superscript"/>
                <w14:textFill>
                  <w14:solidFill>
                    <w14:schemeClr w14:val="tx1"/>
                  </w14:solidFill>
                </w14:textFill>
              </w:rPr>
              <w:t>3</w:t>
            </w:r>
            <w:r>
              <w:rPr>
                <w:rFonts w:hint="eastAsia"/>
                <w:color w:val="000000" w:themeColor="text1"/>
                <w:szCs w:val="21"/>
                <w:highlight w:val="none"/>
                <w:lang w:val="en-US" w:eastAsia="zh-CN"/>
                <w14:textFill>
                  <w14:solidFill>
                    <w14:schemeClr w14:val="tx1"/>
                  </w14:solidFill>
                </w14:textFill>
              </w:rPr>
              <w:t xml:space="preserve">  </w:t>
            </w:r>
            <w:r>
              <w:rPr>
                <w:b/>
                <w:color w:val="000000" w:themeColor="text1"/>
                <w:szCs w:val="21"/>
                <w:highlight w:val="none"/>
                <w14:textFill>
                  <w14:solidFill>
                    <w14:schemeClr w14:val="tx1"/>
                  </w14:solidFill>
                </w14:textFill>
              </w:rPr>
              <w:t>TVOC</w:t>
            </w:r>
            <w:r>
              <w:rPr>
                <w:rFonts w:hint="eastAsia"/>
                <w:color w:val="000000" w:themeColor="text1"/>
                <w:szCs w:val="21"/>
                <w:highlight w:val="none"/>
                <w:lang w:eastAsia="zh-CN"/>
                <w14:textFill>
                  <w14:solidFill>
                    <w14:schemeClr w14:val="tx1"/>
                  </w14:solidFill>
                </w14:textFill>
              </w:rPr>
              <w:t>：</w:t>
            </w:r>
            <w:r>
              <w:rPr>
                <w:b/>
                <w:color w:val="000000" w:themeColor="text1"/>
                <w:szCs w:val="2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mg/m</w:t>
            </w:r>
            <w:r>
              <w:rPr>
                <w:color w:val="000000" w:themeColor="text1"/>
                <w:szCs w:val="21"/>
                <w:highlight w:val="none"/>
                <w:vertAlign w:val="superscript"/>
                <w14:textFill>
                  <w14:solidFill>
                    <w14:schemeClr w14:val="tx1"/>
                  </w14:solidFill>
                </w14:textFill>
              </w:rPr>
              <w:t>3</w:t>
            </w:r>
          </w:p>
          <w:p w14:paraId="36F199FE">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5422842E">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【要求】以GB</w:t>
            </w:r>
            <w:r>
              <w:rPr>
                <w:rFonts w:hint="eastAsia"/>
                <w:color w:val="000000" w:themeColor="text1"/>
                <w:szCs w:val="2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50325《民用建筑工程室内环境污染控制</w:t>
            </w:r>
            <w:r>
              <w:rPr>
                <w:rFonts w:hint="eastAsia"/>
                <w:color w:val="000000" w:themeColor="text1"/>
                <w:szCs w:val="21"/>
                <w:highlight w:val="none"/>
                <w14:textFill>
                  <w14:solidFill>
                    <w14:schemeClr w14:val="tx1"/>
                  </w14:solidFill>
                </w14:textFill>
              </w:rPr>
              <w:t>标准</w:t>
            </w:r>
            <w:r>
              <w:rPr>
                <w:color w:val="000000" w:themeColor="text1"/>
                <w:szCs w:val="21"/>
                <w:highlight w:val="none"/>
                <w14:textFill>
                  <w14:solidFill>
                    <w14:schemeClr w14:val="tx1"/>
                  </w14:solidFill>
                </w14:textFill>
              </w:rPr>
              <w:t>》为依据。</w:t>
            </w:r>
          </w:p>
        </w:tc>
      </w:tr>
      <w:tr w14:paraId="47F8A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00052E77">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30</w:t>
            </w:r>
          </w:p>
        </w:tc>
        <w:tc>
          <w:tcPr>
            <w:tcW w:w="664" w:type="pct"/>
            <w:tcBorders>
              <w:top w:val="single" w:color="auto" w:sz="4" w:space="0"/>
              <w:left w:val="single" w:color="auto" w:sz="4" w:space="0"/>
              <w:bottom w:val="single" w:color="auto" w:sz="4" w:space="0"/>
              <w:right w:val="single" w:color="auto" w:sz="4" w:space="0"/>
            </w:tcBorders>
            <w:vAlign w:val="center"/>
          </w:tcPr>
          <w:p w14:paraId="17899C0E">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幕墙石材力学、物理性能检测</w:t>
            </w:r>
          </w:p>
        </w:tc>
        <w:tc>
          <w:tcPr>
            <w:tcW w:w="2689" w:type="pct"/>
            <w:tcBorders>
              <w:top w:val="single" w:color="auto" w:sz="4" w:space="0"/>
              <w:left w:val="single" w:color="auto" w:sz="4" w:space="0"/>
              <w:bottom w:val="single" w:color="auto" w:sz="4" w:space="0"/>
              <w:right w:val="single" w:color="auto" w:sz="4" w:space="0"/>
            </w:tcBorders>
            <w:vAlign w:val="center"/>
          </w:tcPr>
          <w:p w14:paraId="5AD9D33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设计、规范规定：</w:t>
            </w:r>
            <w:r>
              <w:rPr>
                <w:rFonts w:hint="eastAsia"/>
                <w:color w:val="000000" w:themeColor="text1"/>
                <w:szCs w:val="21"/>
                <w:highlight w:val="none"/>
                <w:lang w:val="en-US" w:eastAsia="zh-CN"/>
                <w14:textFill>
                  <w14:solidFill>
                    <w14:schemeClr w14:val="tx1"/>
                  </w14:solidFill>
                </w14:textFill>
              </w:rPr>
              <w:t xml:space="preserve">               </w:t>
            </w:r>
            <w:r>
              <w:rPr>
                <w:color w:val="000000" w:themeColor="text1"/>
                <w:szCs w:val="21"/>
                <w:highlight w:val="none"/>
                <w14:textFill>
                  <w14:solidFill>
                    <w14:schemeClr w14:val="tx1"/>
                  </w14:solidFill>
                </w14:textFill>
              </w:rPr>
              <w:t>（逐项列出）</w:t>
            </w:r>
          </w:p>
          <w:p w14:paraId="18EA293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试验、检测结果：</w:t>
            </w:r>
            <w:r>
              <w:rPr>
                <w:rFonts w:hint="eastAsia"/>
                <w:color w:val="000000" w:themeColor="text1"/>
                <w:szCs w:val="21"/>
                <w:highlight w:val="none"/>
                <w:lang w:val="en-US" w:eastAsia="zh-CN"/>
                <w14:textFill>
                  <w14:solidFill>
                    <w14:schemeClr w14:val="tx1"/>
                  </w14:solidFill>
                </w14:textFill>
              </w:rPr>
              <w:t xml:space="preserve">               </w:t>
            </w:r>
            <w:r>
              <w:rPr>
                <w:color w:val="000000" w:themeColor="text1"/>
                <w:szCs w:val="21"/>
                <w:highlight w:val="none"/>
                <w14:textFill>
                  <w14:solidFill>
                    <w14:schemeClr w14:val="tx1"/>
                  </w14:solidFill>
                </w14:textFill>
              </w:rPr>
              <w:t>（逐项列出）</w:t>
            </w:r>
          </w:p>
          <w:p w14:paraId="37E2E9E1">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45877B66">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【要求】逐项分别列出。</w:t>
            </w:r>
          </w:p>
        </w:tc>
      </w:tr>
      <w:tr w14:paraId="1333F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0868CFB3">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31</w:t>
            </w:r>
          </w:p>
        </w:tc>
        <w:tc>
          <w:tcPr>
            <w:tcW w:w="664" w:type="pct"/>
            <w:tcBorders>
              <w:top w:val="single" w:color="auto" w:sz="4" w:space="0"/>
              <w:left w:val="single" w:color="auto" w:sz="4" w:space="0"/>
              <w:bottom w:val="single" w:color="auto" w:sz="4" w:space="0"/>
              <w:right w:val="single" w:color="auto" w:sz="4" w:space="0"/>
            </w:tcBorders>
            <w:vAlign w:val="center"/>
          </w:tcPr>
          <w:p w14:paraId="61046AF5">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幕墙连接用膨胀螺栓拉拔试验</w:t>
            </w:r>
          </w:p>
        </w:tc>
        <w:tc>
          <w:tcPr>
            <w:tcW w:w="2689" w:type="pct"/>
            <w:tcBorders>
              <w:top w:val="single" w:color="auto" w:sz="4" w:space="0"/>
              <w:left w:val="single" w:color="auto" w:sz="4" w:space="0"/>
              <w:bottom w:val="single" w:color="auto" w:sz="4" w:space="0"/>
              <w:right w:val="single" w:color="auto" w:sz="4" w:space="0"/>
            </w:tcBorders>
            <w:vAlign w:val="center"/>
          </w:tcPr>
          <w:p w14:paraId="0073AAD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设计值：</w:t>
            </w:r>
          </w:p>
          <w:p w14:paraId="302DFBE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实测值：</w:t>
            </w:r>
          </w:p>
          <w:p w14:paraId="7DB8B23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检测数量：</w:t>
            </w:r>
          </w:p>
          <w:p w14:paraId="3DE388B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检测比例：</w:t>
            </w:r>
          </w:p>
          <w:p w14:paraId="3A95FAE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13D0BECF">
            <w:pPr>
              <w:spacing w:line="240" w:lineRule="auto"/>
              <w:jc w:val="left"/>
              <w:rPr>
                <w:color w:val="000000" w:themeColor="text1"/>
                <w:szCs w:val="21"/>
                <w:highlight w:val="none"/>
                <w14:textFill>
                  <w14:solidFill>
                    <w14:schemeClr w14:val="tx1"/>
                  </w14:solidFill>
                </w14:textFill>
              </w:rPr>
            </w:pPr>
          </w:p>
        </w:tc>
      </w:tr>
      <w:tr w14:paraId="6EBE6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0ABAF160">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32</w:t>
            </w:r>
          </w:p>
        </w:tc>
        <w:tc>
          <w:tcPr>
            <w:tcW w:w="664" w:type="pct"/>
            <w:tcBorders>
              <w:top w:val="single" w:color="auto" w:sz="4" w:space="0"/>
              <w:left w:val="single" w:color="auto" w:sz="4" w:space="0"/>
              <w:bottom w:val="single" w:color="auto" w:sz="4" w:space="0"/>
              <w:right w:val="single" w:color="auto" w:sz="4" w:space="0"/>
            </w:tcBorders>
            <w:vAlign w:val="center"/>
          </w:tcPr>
          <w:p w14:paraId="1BAFCF37">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外墙面砖粘接强度试验</w:t>
            </w:r>
          </w:p>
        </w:tc>
        <w:tc>
          <w:tcPr>
            <w:tcW w:w="2689" w:type="pct"/>
            <w:tcBorders>
              <w:top w:val="single" w:color="auto" w:sz="4" w:space="0"/>
              <w:left w:val="single" w:color="auto" w:sz="4" w:space="0"/>
              <w:bottom w:val="single" w:color="auto" w:sz="4" w:space="0"/>
              <w:right w:val="single" w:color="auto" w:sz="4" w:space="0"/>
            </w:tcBorders>
            <w:vAlign w:val="center"/>
          </w:tcPr>
          <w:p w14:paraId="30D7D57E">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设计值：</w:t>
            </w:r>
          </w:p>
          <w:p w14:paraId="086D24C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实测值：</w:t>
            </w:r>
          </w:p>
          <w:p w14:paraId="20C4A3F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检测数量：</w:t>
            </w:r>
          </w:p>
          <w:p w14:paraId="225A4DF7">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检测比例：</w:t>
            </w:r>
          </w:p>
          <w:p w14:paraId="3444527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5B730DAA">
            <w:pPr>
              <w:spacing w:line="240" w:lineRule="auto"/>
              <w:jc w:val="left"/>
              <w:rPr>
                <w:color w:val="000000" w:themeColor="text1"/>
                <w:szCs w:val="21"/>
                <w:highlight w:val="none"/>
                <w14:textFill>
                  <w14:solidFill>
                    <w14:schemeClr w14:val="tx1"/>
                  </w14:solidFill>
                </w14:textFill>
              </w:rPr>
            </w:pPr>
          </w:p>
        </w:tc>
      </w:tr>
      <w:tr w14:paraId="66962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546FABCE">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rFonts w:hint="eastAsia"/>
                <w:color w:val="000000" w:themeColor="text1"/>
                <w:szCs w:val="21"/>
                <w:highlight w:val="none"/>
                <w14:textFill>
                  <w14:solidFill>
                    <w14:schemeClr w14:val="tx1"/>
                  </w14:solidFill>
                </w14:textFill>
              </w:rPr>
              <w:t>3</w:t>
            </w:r>
          </w:p>
        </w:tc>
        <w:tc>
          <w:tcPr>
            <w:tcW w:w="664" w:type="pct"/>
            <w:tcBorders>
              <w:top w:val="single" w:color="auto" w:sz="4" w:space="0"/>
              <w:left w:val="single" w:color="auto" w:sz="4" w:space="0"/>
              <w:bottom w:val="single" w:color="auto" w:sz="4" w:space="0"/>
              <w:right w:val="single" w:color="auto" w:sz="4" w:space="0"/>
            </w:tcBorders>
            <w:vAlign w:val="center"/>
          </w:tcPr>
          <w:p w14:paraId="2CB85A9C">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易燃装饰材料防火</w:t>
            </w:r>
          </w:p>
        </w:tc>
        <w:tc>
          <w:tcPr>
            <w:tcW w:w="2689" w:type="pct"/>
            <w:tcBorders>
              <w:top w:val="single" w:color="auto" w:sz="4" w:space="0"/>
              <w:left w:val="single" w:color="auto" w:sz="4" w:space="0"/>
              <w:bottom w:val="single" w:color="auto" w:sz="4" w:space="0"/>
              <w:right w:val="single" w:color="auto" w:sz="4" w:space="0"/>
            </w:tcBorders>
            <w:vAlign w:val="center"/>
          </w:tcPr>
          <w:p w14:paraId="5DC9A37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防火材料的合格证：</w:t>
            </w:r>
          </w:p>
          <w:p w14:paraId="6C24188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检测报告：</w:t>
            </w:r>
          </w:p>
          <w:p w14:paraId="1C17801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施工记录：</w:t>
            </w:r>
          </w:p>
          <w:p w14:paraId="7210D401">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248CB3E8">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【要求】核查上述资料的完整性。</w:t>
            </w:r>
          </w:p>
        </w:tc>
      </w:tr>
      <w:tr w14:paraId="152D3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464F20EC">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rFonts w:hint="eastAsia"/>
                <w:color w:val="000000" w:themeColor="text1"/>
                <w:szCs w:val="21"/>
                <w:highlight w:val="none"/>
                <w14:textFill>
                  <w14:solidFill>
                    <w14:schemeClr w14:val="tx1"/>
                  </w14:solidFill>
                </w14:textFill>
              </w:rPr>
              <w:t>4</w:t>
            </w:r>
          </w:p>
        </w:tc>
        <w:tc>
          <w:tcPr>
            <w:tcW w:w="664" w:type="pct"/>
            <w:tcBorders>
              <w:top w:val="single" w:color="auto" w:sz="4" w:space="0"/>
              <w:left w:val="single" w:color="auto" w:sz="4" w:space="0"/>
              <w:bottom w:val="single" w:color="auto" w:sz="4" w:space="0"/>
              <w:right w:val="single" w:color="auto" w:sz="4" w:space="0"/>
            </w:tcBorders>
            <w:vAlign w:val="center"/>
          </w:tcPr>
          <w:p w14:paraId="0537EB59">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主要装饰材料的合格证、检测报告及复试报告</w:t>
            </w:r>
          </w:p>
        </w:tc>
        <w:tc>
          <w:tcPr>
            <w:tcW w:w="2689" w:type="pct"/>
            <w:tcBorders>
              <w:top w:val="single" w:color="auto" w:sz="4" w:space="0"/>
              <w:left w:val="single" w:color="auto" w:sz="4" w:space="0"/>
              <w:bottom w:val="single" w:color="auto" w:sz="4" w:space="0"/>
              <w:right w:val="single" w:color="auto" w:sz="4" w:space="0"/>
            </w:tcBorders>
            <w:vAlign w:val="center"/>
          </w:tcPr>
          <w:p w14:paraId="152003A1">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材料名称：</w:t>
            </w:r>
          </w:p>
          <w:p w14:paraId="4B7DF731">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进场数量：</w:t>
            </w:r>
          </w:p>
          <w:p w14:paraId="5A120B1F">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复试组数：</w:t>
            </w:r>
          </w:p>
          <w:p w14:paraId="0B42410D">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2C66A7DD">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【要求】核查上述资料的完整性。</w:t>
            </w:r>
          </w:p>
          <w:p w14:paraId="7CD6A1B5">
            <w:pPr>
              <w:spacing w:line="240" w:lineRule="auto"/>
              <w:jc w:val="left"/>
              <w:rPr>
                <w:rStyle w:val="36"/>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以</w:t>
            </w:r>
            <w:r>
              <w:rPr>
                <w:color w:val="000000" w:themeColor="text1"/>
                <w:szCs w:val="21"/>
                <w:highlight w:val="none"/>
                <w14:textFill>
                  <w14:solidFill>
                    <w14:schemeClr w14:val="tx1"/>
                  </w14:solidFill>
                </w14:textFill>
              </w:rPr>
              <w:t>GB</w:t>
            </w:r>
            <w:r>
              <w:rPr>
                <w:rFonts w:hint="eastAsia"/>
                <w:color w:val="000000" w:themeColor="text1"/>
                <w:szCs w:val="2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50325</w:t>
            </w:r>
            <w:r>
              <w:rPr>
                <w:rFonts w:hint="eastAsia"/>
                <w:color w:val="000000" w:themeColor="text1"/>
                <w:szCs w:val="21"/>
                <w:highlight w:val="none"/>
                <w14:textFill>
                  <w14:solidFill>
                    <w14:schemeClr w14:val="tx1"/>
                  </w14:solidFill>
                </w14:textFill>
              </w:rPr>
              <w:t>《民用建筑工程室内环境污染控制标准》为依据</w:t>
            </w:r>
            <w:r>
              <w:rPr>
                <w:color w:val="000000" w:themeColor="text1"/>
                <w:szCs w:val="21"/>
                <w:highlight w:val="none"/>
                <w14:textFill>
                  <w14:solidFill>
                    <w14:schemeClr w14:val="tx1"/>
                  </w14:solidFill>
                </w14:textFill>
              </w:rPr>
              <w:t>。</w:t>
            </w:r>
          </w:p>
        </w:tc>
      </w:tr>
      <w:tr w14:paraId="5F88B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75DC392C">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rFonts w:hint="eastAsia"/>
                <w:color w:val="000000" w:themeColor="text1"/>
                <w:szCs w:val="21"/>
                <w:highlight w:val="none"/>
                <w14:textFill>
                  <w14:solidFill>
                    <w14:schemeClr w14:val="tx1"/>
                  </w14:solidFill>
                </w14:textFill>
              </w:rPr>
              <w:t>5</w:t>
            </w:r>
          </w:p>
        </w:tc>
        <w:tc>
          <w:tcPr>
            <w:tcW w:w="664" w:type="pct"/>
            <w:tcBorders>
              <w:top w:val="single" w:color="auto" w:sz="4" w:space="0"/>
              <w:left w:val="single" w:color="auto" w:sz="4" w:space="0"/>
              <w:bottom w:val="single" w:color="auto" w:sz="4" w:space="0"/>
              <w:right w:val="single" w:color="auto" w:sz="4" w:space="0"/>
            </w:tcBorders>
            <w:vAlign w:val="center"/>
          </w:tcPr>
          <w:p w14:paraId="508D9976">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钢结构防腐</w:t>
            </w:r>
          </w:p>
        </w:tc>
        <w:tc>
          <w:tcPr>
            <w:tcW w:w="2689" w:type="pct"/>
            <w:tcBorders>
              <w:top w:val="single" w:color="auto" w:sz="4" w:space="0"/>
              <w:left w:val="single" w:color="auto" w:sz="4" w:space="0"/>
              <w:bottom w:val="single" w:color="auto" w:sz="4" w:space="0"/>
              <w:right w:val="single" w:color="auto" w:sz="4" w:space="0"/>
            </w:tcBorders>
            <w:vAlign w:val="center"/>
          </w:tcPr>
          <w:p w14:paraId="26EBC56E">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设计要求防腐材料的种类、厚度：</w:t>
            </w:r>
          </w:p>
          <w:p w14:paraId="12B0316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底漆：       ，厚度：     μm</w:t>
            </w:r>
          </w:p>
          <w:p w14:paraId="0813C27F">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中间漆：     ，厚度：     μm</w:t>
            </w:r>
          </w:p>
          <w:p w14:paraId="1743CA5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面漆：       ，厚度：     μm</w:t>
            </w:r>
          </w:p>
          <w:p w14:paraId="2876F42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实测值：</w:t>
            </w:r>
          </w:p>
          <w:p w14:paraId="6C151D2F">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底漆：       ，厚度：     μm</w:t>
            </w:r>
          </w:p>
          <w:p w14:paraId="248BD6EC">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中间漆：     ，厚度：     μm</w:t>
            </w:r>
          </w:p>
          <w:p w14:paraId="6C70050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面漆：       ，厚度：     μm</w:t>
            </w:r>
          </w:p>
        </w:tc>
        <w:tc>
          <w:tcPr>
            <w:tcW w:w="1279" w:type="pct"/>
            <w:tcBorders>
              <w:top w:val="single" w:color="auto" w:sz="4" w:space="0"/>
              <w:left w:val="single" w:color="auto" w:sz="4" w:space="0"/>
              <w:bottom w:val="single" w:color="auto" w:sz="4" w:space="0"/>
              <w:right w:val="single" w:color="auto" w:sz="4" w:space="0"/>
            </w:tcBorders>
            <w:vAlign w:val="center"/>
          </w:tcPr>
          <w:p w14:paraId="0C7F5CA9">
            <w:pPr>
              <w:spacing w:line="240" w:lineRule="auto"/>
              <w:jc w:val="left"/>
              <w:rPr>
                <w:color w:val="000000" w:themeColor="text1"/>
                <w:szCs w:val="21"/>
                <w:highlight w:val="none"/>
                <w14:textFill>
                  <w14:solidFill>
                    <w14:schemeClr w14:val="tx1"/>
                  </w14:solidFill>
                </w14:textFill>
              </w:rPr>
            </w:pPr>
          </w:p>
        </w:tc>
      </w:tr>
      <w:tr w14:paraId="2C39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4A90E953">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rFonts w:hint="eastAsia"/>
                <w:color w:val="000000" w:themeColor="text1"/>
                <w:szCs w:val="21"/>
                <w:highlight w:val="none"/>
                <w14:textFill>
                  <w14:solidFill>
                    <w14:schemeClr w14:val="tx1"/>
                  </w14:solidFill>
                </w14:textFill>
              </w:rPr>
              <w:t>6</w:t>
            </w:r>
          </w:p>
        </w:tc>
        <w:tc>
          <w:tcPr>
            <w:tcW w:w="664" w:type="pct"/>
            <w:tcBorders>
              <w:top w:val="single" w:color="auto" w:sz="4" w:space="0"/>
              <w:left w:val="single" w:color="auto" w:sz="4" w:space="0"/>
              <w:bottom w:val="single" w:color="auto" w:sz="4" w:space="0"/>
              <w:right w:val="single" w:color="auto" w:sz="4" w:space="0"/>
            </w:tcBorders>
            <w:vAlign w:val="center"/>
          </w:tcPr>
          <w:p w14:paraId="7DC45DBA">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钢结构防火</w:t>
            </w:r>
          </w:p>
        </w:tc>
        <w:tc>
          <w:tcPr>
            <w:tcW w:w="2689" w:type="pct"/>
            <w:tcBorders>
              <w:top w:val="single" w:color="auto" w:sz="4" w:space="0"/>
              <w:left w:val="single" w:color="auto" w:sz="4" w:space="0"/>
              <w:bottom w:val="single" w:color="auto" w:sz="4" w:space="0"/>
              <w:right w:val="single" w:color="auto" w:sz="4" w:space="0"/>
            </w:tcBorders>
            <w:vAlign w:val="center"/>
          </w:tcPr>
          <w:p w14:paraId="46E079A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设计要求：</w:t>
            </w:r>
          </w:p>
          <w:p w14:paraId="5DD3886C">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材料种类：       ，厚度：    mm</w:t>
            </w:r>
          </w:p>
          <w:p w14:paraId="0D08BEC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防火材料的合格证、检验报告是否齐全：  </w:t>
            </w:r>
            <w:r>
              <w:rPr>
                <w:b w:val="0"/>
                <w:bCs/>
                <w:color w:val="000000" w:themeColor="text1"/>
                <w:szCs w:val="21"/>
                <w:highlight w:val="none"/>
                <w:bdr w:val="single" w:color="auto" w:sz="4" w:space="0"/>
                <w14:textFill>
                  <w14:solidFill>
                    <w14:schemeClr w14:val="tx1"/>
                  </w14:solidFill>
                </w14:textFill>
              </w:rPr>
              <w:t>是</w:t>
            </w:r>
            <w:r>
              <w:rPr>
                <w:b w:val="0"/>
                <w:bCs/>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否</w:t>
            </w:r>
            <w:r>
              <w:rPr>
                <w:b/>
                <w:color w:val="000000" w:themeColor="text1"/>
                <w:szCs w:val="21"/>
                <w:highlight w:val="none"/>
                <w14:textFill>
                  <w14:solidFill>
                    <w14:schemeClr w14:val="tx1"/>
                  </w14:solidFill>
                </w14:textFill>
              </w:rPr>
              <w:t xml:space="preserve"> </w:t>
            </w:r>
          </w:p>
          <w:p w14:paraId="3FE08F9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现场厚度检测报告：</w:t>
            </w:r>
          </w:p>
          <w:p w14:paraId="21276E4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00E7638A">
            <w:pPr>
              <w:spacing w:line="240" w:lineRule="auto"/>
              <w:jc w:val="left"/>
              <w:rPr>
                <w:color w:val="000000" w:themeColor="text1"/>
                <w:szCs w:val="21"/>
                <w:highlight w:val="none"/>
                <w14:textFill>
                  <w14:solidFill>
                    <w14:schemeClr w14:val="tx1"/>
                  </w14:solidFill>
                </w14:textFill>
              </w:rPr>
            </w:pPr>
          </w:p>
        </w:tc>
      </w:tr>
      <w:tr w14:paraId="60D87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4090B533">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rFonts w:hint="eastAsia"/>
                <w:color w:val="000000" w:themeColor="text1"/>
                <w:szCs w:val="21"/>
                <w:highlight w:val="none"/>
                <w14:textFill>
                  <w14:solidFill>
                    <w14:schemeClr w14:val="tx1"/>
                  </w14:solidFill>
                </w14:textFill>
              </w:rPr>
              <w:t>7</w:t>
            </w:r>
          </w:p>
        </w:tc>
        <w:tc>
          <w:tcPr>
            <w:tcW w:w="664" w:type="pct"/>
            <w:tcBorders>
              <w:top w:val="single" w:color="auto" w:sz="4" w:space="0"/>
              <w:left w:val="single" w:color="auto" w:sz="4" w:space="0"/>
              <w:bottom w:val="single" w:color="auto" w:sz="4" w:space="0"/>
              <w:right w:val="single" w:color="auto" w:sz="4" w:space="0"/>
            </w:tcBorders>
            <w:vAlign w:val="center"/>
          </w:tcPr>
          <w:p w14:paraId="75A4AC12">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材料、设备</w:t>
            </w:r>
          </w:p>
          <w:p w14:paraId="3EBF358D">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节能复检</w:t>
            </w:r>
          </w:p>
        </w:tc>
        <w:tc>
          <w:tcPr>
            <w:tcW w:w="2689" w:type="pct"/>
            <w:tcBorders>
              <w:top w:val="single" w:color="auto" w:sz="4" w:space="0"/>
              <w:left w:val="single" w:color="auto" w:sz="4" w:space="0"/>
              <w:bottom w:val="single" w:color="auto" w:sz="4" w:space="0"/>
              <w:right w:val="single" w:color="auto" w:sz="4" w:space="0"/>
            </w:tcBorders>
            <w:vAlign w:val="center"/>
          </w:tcPr>
          <w:p w14:paraId="1D823D3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主要材料、设备节能性能复检情况：</w:t>
            </w:r>
          </w:p>
          <w:p w14:paraId="2698A4D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（列出主要材料、设备）</w:t>
            </w:r>
          </w:p>
          <w:p w14:paraId="6C7A992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79" w:type="pct"/>
            <w:tcBorders>
              <w:top w:val="single" w:color="auto" w:sz="4" w:space="0"/>
              <w:left w:val="single" w:color="auto" w:sz="4" w:space="0"/>
              <w:bottom w:val="single" w:color="auto" w:sz="4" w:space="0"/>
              <w:right w:val="single" w:color="auto" w:sz="4" w:space="0"/>
            </w:tcBorders>
            <w:vAlign w:val="center"/>
          </w:tcPr>
          <w:p w14:paraId="028F1F24">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【要求】分别列出主要材料、设备的复检情况。</w:t>
            </w:r>
          </w:p>
        </w:tc>
      </w:tr>
      <w:tr w14:paraId="4336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6" w:type="pct"/>
            <w:tcBorders>
              <w:top w:val="single" w:color="auto" w:sz="4" w:space="0"/>
              <w:left w:val="single" w:color="auto" w:sz="4" w:space="0"/>
              <w:bottom w:val="single" w:color="auto" w:sz="4" w:space="0"/>
              <w:right w:val="single" w:color="auto" w:sz="4" w:space="0"/>
            </w:tcBorders>
            <w:vAlign w:val="center"/>
          </w:tcPr>
          <w:p w14:paraId="7614676F">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rFonts w:hint="eastAsia"/>
                <w:color w:val="000000" w:themeColor="text1"/>
                <w:szCs w:val="21"/>
                <w:highlight w:val="none"/>
                <w14:textFill>
                  <w14:solidFill>
                    <w14:schemeClr w14:val="tx1"/>
                  </w14:solidFill>
                </w14:textFill>
              </w:rPr>
              <w:t>8</w:t>
            </w:r>
          </w:p>
        </w:tc>
        <w:tc>
          <w:tcPr>
            <w:tcW w:w="664" w:type="pct"/>
            <w:tcBorders>
              <w:top w:val="single" w:color="auto" w:sz="4" w:space="0"/>
              <w:left w:val="single" w:color="auto" w:sz="4" w:space="0"/>
              <w:bottom w:val="single" w:color="auto" w:sz="4" w:space="0"/>
              <w:right w:val="single" w:color="auto" w:sz="4" w:space="0"/>
            </w:tcBorders>
            <w:vAlign w:val="center"/>
          </w:tcPr>
          <w:p w14:paraId="20A2582F">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建筑物节能工程检测报告</w:t>
            </w:r>
          </w:p>
        </w:tc>
        <w:tc>
          <w:tcPr>
            <w:tcW w:w="2689" w:type="pct"/>
            <w:tcBorders>
              <w:top w:val="single" w:color="auto" w:sz="4" w:space="0"/>
              <w:left w:val="single" w:color="auto" w:sz="4" w:space="0"/>
              <w:bottom w:val="single" w:color="auto" w:sz="4" w:space="0"/>
              <w:right w:val="single" w:color="auto" w:sz="4" w:space="0"/>
            </w:tcBorders>
            <w:vAlign w:val="center"/>
          </w:tcPr>
          <w:p w14:paraId="104DD74D">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检测项目：</w:t>
            </w:r>
          </w:p>
          <w:p w14:paraId="7544222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检测单位：</w:t>
            </w:r>
          </w:p>
          <w:p w14:paraId="7BA6943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检测结论：</w:t>
            </w:r>
          </w:p>
        </w:tc>
        <w:tc>
          <w:tcPr>
            <w:tcW w:w="1279" w:type="pct"/>
            <w:tcBorders>
              <w:top w:val="single" w:color="auto" w:sz="4" w:space="0"/>
              <w:left w:val="single" w:color="auto" w:sz="4" w:space="0"/>
              <w:bottom w:val="single" w:color="auto" w:sz="4" w:space="0"/>
              <w:right w:val="single" w:color="auto" w:sz="4" w:space="0"/>
            </w:tcBorders>
            <w:vAlign w:val="center"/>
          </w:tcPr>
          <w:p w14:paraId="3C91BC35">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【要求】按检测项目分别列出。</w:t>
            </w:r>
          </w:p>
        </w:tc>
      </w:tr>
      <w:tr w14:paraId="35A8D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5" w:hRule="atLeast"/>
          <w:jc w:val="center"/>
        </w:trPr>
        <w:tc>
          <w:tcPr>
            <w:tcW w:w="366" w:type="pct"/>
            <w:tcBorders>
              <w:top w:val="single" w:color="auto" w:sz="4" w:space="0"/>
              <w:left w:val="single" w:color="auto" w:sz="4" w:space="0"/>
              <w:bottom w:val="single" w:color="auto" w:sz="4" w:space="0"/>
              <w:right w:val="single" w:color="auto" w:sz="4" w:space="0"/>
            </w:tcBorders>
            <w:vAlign w:val="center"/>
          </w:tcPr>
          <w:p w14:paraId="48791F51">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rFonts w:hint="eastAsia"/>
                <w:color w:val="000000" w:themeColor="text1"/>
                <w:szCs w:val="21"/>
                <w:highlight w:val="none"/>
                <w14:textFill>
                  <w14:solidFill>
                    <w14:schemeClr w14:val="tx1"/>
                  </w14:solidFill>
                </w14:textFill>
              </w:rPr>
              <w:t>9</w:t>
            </w:r>
          </w:p>
        </w:tc>
        <w:tc>
          <w:tcPr>
            <w:tcW w:w="664" w:type="pct"/>
            <w:tcBorders>
              <w:top w:val="single" w:color="auto" w:sz="4" w:space="0"/>
              <w:left w:val="single" w:color="auto" w:sz="4" w:space="0"/>
              <w:bottom w:val="single" w:color="auto" w:sz="4" w:space="0"/>
              <w:right w:val="single" w:color="auto" w:sz="4" w:space="0"/>
            </w:tcBorders>
            <w:vAlign w:val="center"/>
          </w:tcPr>
          <w:p w14:paraId="4212E288">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监理资料</w:t>
            </w:r>
          </w:p>
        </w:tc>
        <w:tc>
          <w:tcPr>
            <w:tcW w:w="2689" w:type="pct"/>
            <w:tcBorders>
              <w:top w:val="single" w:color="auto" w:sz="4" w:space="0"/>
              <w:left w:val="single" w:color="auto" w:sz="4" w:space="0"/>
              <w:bottom w:val="single" w:color="auto" w:sz="4" w:space="0"/>
              <w:right w:val="single" w:color="auto" w:sz="4" w:space="0"/>
            </w:tcBorders>
            <w:vAlign w:val="center"/>
          </w:tcPr>
          <w:p w14:paraId="3CE4E189">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是否齐全：</w:t>
            </w:r>
            <w:r>
              <w:rPr>
                <w:rFonts w:hint="eastAsia"/>
                <w:b/>
                <w:color w:val="000000" w:themeColor="text1"/>
                <w:szCs w:val="21"/>
                <w:highlight w:val="none"/>
                <w14:textFill>
                  <w14:solidFill>
                    <w14:schemeClr w14:val="tx1"/>
                  </w14:solidFill>
                </w14:textFill>
              </w:rPr>
              <w:t xml:space="preserve">  </w:t>
            </w:r>
            <w:r>
              <w:rPr>
                <w:rFonts w:hint="eastAsia"/>
                <w:b/>
                <w:color w:val="000000" w:themeColor="text1"/>
                <w:szCs w:val="21"/>
                <w:highlight w:val="none"/>
                <w:lang w:val="en-US" w:eastAsia="zh-CN"/>
                <w14:textFill>
                  <w14:solidFill>
                    <w14:schemeClr w14:val="tx1"/>
                  </w14:solidFill>
                </w14:textFill>
              </w:rPr>
              <w:t xml:space="preserve">  </w:t>
            </w:r>
            <w:r>
              <w:rPr>
                <w:rFonts w:hint="eastAsia"/>
                <w:b w:val="0"/>
                <w:bCs/>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是</w:t>
            </w:r>
            <w:r>
              <w:rPr>
                <w:b w:val="0"/>
                <w:bCs/>
                <w:color w:val="000000" w:themeColor="text1"/>
                <w:szCs w:val="21"/>
                <w:highlight w:val="none"/>
                <w14:textFill>
                  <w14:solidFill>
                    <w14:schemeClr w14:val="tx1"/>
                  </w14:solidFill>
                </w14:textFill>
              </w:rPr>
              <w:t xml:space="preserve">  </w:t>
            </w:r>
            <w:r>
              <w:rPr>
                <w:rFonts w:hint="eastAsia"/>
                <w:b w:val="0"/>
                <w:bCs/>
                <w:color w:val="000000" w:themeColor="text1"/>
                <w:szCs w:val="21"/>
                <w:highlight w:val="none"/>
                <w14:textFill>
                  <w14:solidFill>
                    <w14:schemeClr w14:val="tx1"/>
                  </w14:solidFill>
                </w14:textFill>
              </w:rPr>
              <w:t xml:space="preserve"> </w:t>
            </w:r>
            <w:r>
              <w:rPr>
                <w:b w:val="0"/>
                <w:bCs/>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否</w:t>
            </w:r>
          </w:p>
          <w:p w14:paraId="0C8E8FC7">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施工过程中是否因质量问题</w:t>
            </w:r>
            <w:r>
              <w:rPr>
                <w:rFonts w:hint="eastAsia"/>
                <w:color w:val="000000" w:themeColor="text1"/>
                <w:szCs w:val="21"/>
                <w:highlight w:val="none"/>
                <w14:textFill>
                  <w14:solidFill>
                    <w14:schemeClr w14:val="tx1"/>
                  </w14:solidFill>
                </w14:textFill>
              </w:rPr>
              <w:t>导致</w:t>
            </w:r>
            <w:r>
              <w:rPr>
                <w:color w:val="000000" w:themeColor="text1"/>
                <w:szCs w:val="21"/>
                <w:highlight w:val="none"/>
                <w14:textFill>
                  <w14:solidFill>
                    <w14:schemeClr w14:val="tx1"/>
                  </w14:solidFill>
                </w14:textFill>
              </w:rPr>
              <w:t>的重大整改：</w:t>
            </w:r>
          </w:p>
          <w:p w14:paraId="79976AB8">
            <w:pPr>
              <w:spacing w:line="240" w:lineRule="auto"/>
              <w:ind w:firstLine="630" w:firstLineChars="300"/>
              <w:rPr>
                <w:b w:val="0"/>
                <w:bCs/>
                <w:color w:val="000000" w:themeColor="text1"/>
                <w:szCs w:val="21"/>
                <w:highlight w:val="none"/>
                <w14:textFill>
                  <w14:solidFill>
                    <w14:schemeClr w14:val="tx1"/>
                  </w14:solidFill>
                </w14:textFill>
              </w:rPr>
            </w:pPr>
            <w:r>
              <w:rPr>
                <w:b w:val="0"/>
                <w:bCs/>
                <w:color w:val="000000" w:themeColor="text1"/>
                <w:szCs w:val="21"/>
                <w:highlight w:val="none"/>
                <w:bdr w:val="single" w:color="auto" w:sz="4" w:space="0"/>
                <w14:textFill>
                  <w14:solidFill>
                    <w14:schemeClr w14:val="tx1"/>
                  </w14:solidFill>
                </w14:textFill>
              </w:rPr>
              <w:t>是</w:t>
            </w:r>
            <w:r>
              <w:rPr>
                <w:b w:val="0"/>
                <w:bCs/>
                <w:color w:val="000000" w:themeColor="text1"/>
                <w:szCs w:val="21"/>
                <w:highlight w:val="none"/>
                <w14:textFill>
                  <w14:solidFill>
                    <w14:schemeClr w14:val="tx1"/>
                  </w14:solidFill>
                </w14:textFill>
              </w:rPr>
              <w:t xml:space="preserve"> </w:t>
            </w:r>
            <w:r>
              <w:rPr>
                <w:rFonts w:hint="eastAsia"/>
                <w:b w:val="0"/>
                <w:bCs/>
                <w:color w:val="000000" w:themeColor="text1"/>
                <w:szCs w:val="21"/>
                <w:highlight w:val="none"/>
                <w14:textFill>
                  <w14:solidFill>
                    <w14:schemeClr w14:val="tx1"/>
                  </w14:solidFill>
                </w14:textFill>
              </w:rPr>
              <w:t xml:space="preserve">  </w:t>
            </w:r>
            <w:r>
              <w:rPr>
                <w:b w:val="0"/>
                <w:bCs/>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否</w:t>
            </w:r>
            <w:r>
              <w:rPr>
                <w:b w:val="0"/>
                <w:bCs/>
                <w:color w:val="000000" w:themeColor="text1"/>
                <w:szCs w:val="21"/>
                <w:highlight w:val="none"/>
                <w14:textFill>
                  <w14:solidFill>
                    <w14:schemeClr w14:val="tx1"/>
                  </w14:solidFill>
                </w14:textFill>
              </w:rPr>
              <w:t xml:space="preserve"> </w:t>
            </w:r>
          </w:p>
          <w:p w14:paraId="6A93C559">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工程是否</w:t>
            </w:r>
            <w:r>
              <w:rPr>
                <w:rFonts w:hint="eastAsia"/>
                <w:color w:val="000000" w:themeColor="text1"/>
                <w:szCs w:val="21"/>
                <w:highlight w:val="none"/>
                <w14:textFill>
                  <w14:solidFill>
                    <w14:schemeClr w14:val="tx1"/>
                  </w14:solidFill>
                </w14:textFill>
              </w:rPr>
              <w:t>存在</w:t>
            </w:r>
            <w:r>
              <w:rPr>
                <w:color w:val="000000" w:themeColor="text1"/>
                <w:szCs w:val="21"/>
                <w:highlight w:val="none"/>
                <w14:textFill>
                  <w14:solidFill>
                    <w14:schemeClr w14:val="tx1"/>
                  </w14:solidFill>
                </w14:textFill>
              </w:rPr>
              <w:t>因质量问题造成的重大设计变更：</w:t>
            </w:r>
          </w:p>
          <w:p w14:paraId="1E4AF50D">
            <w:pPr>
              <w:spacing w:line="240" w:lineRule="auto"/>
              <w:rPr>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 xml:space="preserve"> </w:t>
            </w:r>
            <w:r>
              <w:rPr>
                <w:rFonts w:hint="eastAsia"/>
                <w:b/>
                <w:color w:val="000000" w:themeColor="text1"/>
                <w:szCs w:val="21"/>
                <w:highlight w:val="none"/>
                <w14:textFill>
                  <w14:solidFill>
                    <w14:schemeClr w14:val="tx1"/>
                  </w14:solidFill>
                </w14:textFill>
              </w:rPr>
              <w:t xml:space="preserve">   </w:t>
            </w:r>
            <w:r>
              <w:rPr>
                <w:rFonts w:hint="eastAsia"/>
                <w:b w:val="0"/>
                <w:bCs/>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是</w:t>
            </w:r>
            <w:r>
              <w:rPr>
                <w:b w:val="0"/>
                <w:bCs/>
                <w:color w:val="000000" w:themeColor="text1"/>
                <w:szCs w:val="21"/>
                <w:highlight w:val="none"/>
                <w14:textFill>
                  <w14:solidFill>
                    <w14:schemeClr w14:val="tx1"/>
                  </w14:solidFill>
                </w14:textFill>
              </w:rPr>
              <w:t xml:space="preserve">  </w:t>
            </w:r>
            <w:r>
              <w:rPr>
                <w:rFonts w:hint="eastAsia"/>
                <w:b w:val="0"/>
                <w:bCs/>
                <w:color w:val="000000" w:themeColor="text1"/>
                <w:szCs w:val="21"/>
                <w:highlight w:val="none"/>
                <w14:textFill>
                  <w14:solidFill>
                    <w14:schemeClr w14:val="tx1"/>
                  </w14:solidFill>
                </w14:textFill>
              </w:rPr>
              <w:t xml:space="preserve"> </w:t>
            </w:r>
            <w:r>
              <w:rPr>
                <w:b w:val="0"/>
                <w:bCs/>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否</w:t>
            </w:r>
          </w:p>
        </w:tc>
        <w:tc>
          <w:tcPr>
            <w:tcW w:w="1279" w:type="pct"/>
            <w:tcBorders>
              <w:top w:val="single" w:color="auto" w:sz="4" w:space="0"/>
              <w:left w:val="single" w:color="auto" w:sz="4" w:space="0"/>
              <w:bottom w:val="single" w:color="auto" w:sz="4" w:space="0"/>
              <w:right w:val="single" w:color="auto" w:sz="4" w:space="0"/>
            </w:tcBorders>
            <w:vAlign w:val="center"/>
          </w:tcPr>
          <w:p w14:paraId="32E8BDBD">
            <w:pPr>
              <w:spacing w:line="240" w:lineRule="auto"/>
              <w:jc w:val="left"/>
              <w:rPr>
                <w:color w:val="000000" w:themeColor="text1"/>
                <w:szCs w:val="21"/>
                <w:highlight w:val="none"/>
                <w14:textFill>
                  <w14:solidFill>
                    <w14:schemeClr w14:val="tx1"/>
                  </w14:solidFill>
                </w14:textFill>
              </w:rPr>
            </w:pPr>
          </w:p>
        </w:tc>
      </w:tr>
      <w:tr w14:paraId="356CA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1" w:type="pct"/>
            <w:gridSpan w:val="2"/>
            <w:tcBorders>
              <w:top w:val="single" w:color="auto" w:sz="4" w:space="0"/>
              <w:left w:val="single" w:color="auto" w:sz="4" w:space="0"/>
              <w:bottom w:val="single" w:color="auto" w:sz="4" w:space="0"/>
              <w:right w:val="single" w:color="auto" w:sz="4" w:space="0"/>
            </w:tcBorders>
            <w:vAlign w:val="center"/>
          </w:tcPr>
          <w:p w14:paraId="43BE2CF2">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核查结论</w:t>
            </w:r>
          </w:p>
        </w:tc>
        <w:tc>
          <w:tcPr>
            <w:tcW w:w="3968" w:type="pct"/>
            <w:gridSpan w:val="2"/>
            <w:tcBorders>
              <w:top w:val="single" w:color="auto" w:sz="4" w:space="0"/>
              <w:left w:val="single" w:color="auto" w:sz="4" w:space="0"/>
              <w:bottom w:val="single" w:color="auto" w:sz="4" w:space="0"/>
              <w:right w:val="single" w:color="auto" w:sz="4" w:space="0"/>
            </w:tcBorders>
            <w:vAlign w:val="center"/>
          </w:tcPr>
          <w:p w14:paraId="696A0A7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组别：</w:t>
            </w:r>
          </w:p>
          <w:p w14:paraId="071705BE">
            <w:pPr>
              <w:spacing w:line="360" w:lineRule="auto"/>
              <w:rPr>
                <w:rFonts w:ascii="宋体" w:hAnsi="宋体"/>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核</w:t>
            </w:r>
            <w:r>
              <w:rPr>
                <w:rFonts w:ascii="宋体" w:hAnsi="宋体"/>
                <w:color w:val="000000" w:themeColor="text1"/>
                <w:szCs w:val="21"/>
                <w:highlight w:val="none"/>
                <w14:textFill>
                  <w14:solidFill>
                    <w14:schemeClr w14:val="tx1"/>
                  </w14:solidFill>
                </w14:textFill>
              </w:rPr>
              <w:t>查结果：上表所列重要信息及数据本工程共涉及    项，经核查全部真实有效 □ ；经核查缺少    项 □；经核查    项数据不真实。</w:t>
            </w:r>
          </w:p>
          <w:p w14:paraId="7C845186">
            <w:pPr>
              <w:spacing w:line="360" w:lineRule="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核查结论：主要安全功能、使用功能等均满足设计要求 □</w:t>
            </w:r>
          </w:p>
          <w:p w14:paraId="26EA262E">
            <w:pPr>
              <w:spacing w:line="360" w:lineRule="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 xml:space="preserve">          主要安全功能、使用功能等不能做出判定 □</w:t>
            </w:r>
          </w:p>
          <w:p w14:paraId="2EA7DCE8">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核查人：</w:t>
            </w:r>
          </w:p>
          <w:p w14:paraId="0FC5FC97">
            <w:pPr>
              <w:spacing w:line="360" w:lineRule="auto"/>
              <w:jc w:val="righ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tc>
      </w:tr>
    </w:tbl>
    <w:p w14:paraId="610E8B60">
      <w:pPr>
        <w:widowControl/>
        <w:jc w:val="left"/>
        <w:rPr>
          <w:b/>
          <w:sz w:val="24"/>
          <w:highlight w:val="none"/>
        </w:rPr>
      </w:pPr>
      <w:r>
        <w:rPr>
          <w:b/>
          <w:sz w:val="24"/>
          <w:highlight w:val="none"/>
        </w:rPr>
        <w:br w:type="page"/>
      </w:r>
    </w:p>
    <w:p w14:paraId="69F5B034">
      <w:pPr>
        <w:pStyle w:val="13"/>
        <w:spacing w:line="500" w:lineRule="exact"/>
        <w:jc w:val="center"/>
        <w:rPr>
          <w:rFonts w:ascii="Times New Roman" w:hAnsi="Times New Roman" w:eastAsia="宋体"/>
          <w:b/>
          <w:sz w:val="24"/>
          <w:highlight w:val="none"/>
        </w:rPr>
      </w:pPr>
      <w:r>
        <w:rPr>
          <w:rFonts w:hint="eastAsia" w:ascii="Times New Roman" w:hAnsi="Times New Roman" w:eastAsia="宋体"/>
          <w:b/>
          <w:sz w:val="24"/>
          <w:highlight w:val="none"/>
        </w:rPr>
        <w:t>表B-</w:t>
      </w:r>
      <w:r>
        <w:rPr>
          <w:rFonts w:ascii="Times New Roman" w:hAnsi="Times New Roman" w:eastAsia="宋体"/>
          <w:b/>
          <w:sz w:val="24"/>
          <w:highlight w:val="none"/>
        </w:rPr>
        <w:t>2</w:t>
      </w:r>
      <w:r>
        <w:rPr>
          <w:rFonts w:hint="eastAsia" w:ascii="Times New Roman" w:hAnsi="Times New Roman" w:eastAsia="宋体"/>
          <w:b/>
          <w:sz w:val="24"/>
          <w:highlight w:val="none"/>
        </w:rPr>
        <w:t xml:space="preserve">  建筑给排水及供暖、通风空调、消防工程有关数据（建筑工程）</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351"/>
        <w:gridCol w:w="4691"/>
        <w:gridCol w:w="2209"/>
      </w:tblGrid>
      <w:tr w14:paraId="44771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0" w:type="pct"/>
            <w:gridSpan w:val="2"/>
            <w:tcBorders>
              <w:top w:val="single" w:color="auto" w:sz="4" w:space="0"/>
              <w:left w:val="single" w:color="auto" w:sz="4" w:space="0"/>
              <w:bottom w:val="single" w:color="auto" w:sz="4" w:space="0"/>
              <w:right w:val="single" w:color="auto" w:sz="4" w:space="0"/>
            </w:tcBorders>
            <w:vAlign w:val="center"/>
          </w:tcPr>
          <w:p w14:paraId="3CCFE1BD">
            <w:pPr>
              <w:spacing w:line="360" w:lineRule="auto"/>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工程名称</w:t>
            </w:r>
          </w:p>
        </w:tc>
        <w:tc>
          <w:tcPr>
            <w:tcW w:w="3880" w:type="pct"/>
            <w:gridSpan w:val="2"/>
            <w:tcBorders>
              <w:top w:val="single" w:color="auto" w:sz="4" w:space="0"/>
              <w:left w:val="single" w:color="auto" w:sz="4" w:space="0"/>
              <w:bottom w:val="single" w:color="auto" w:sz="4" w:space="0"/>
              <w:right w:val="single" w:color="auto" w:sz="4" w:space="0"/>
            </w:tcBorders>
            <w:vAlign w:val="center"/>
          </w:tcPr>
          <w:p w14:paraId="0FC68606">
            <w:pPr>
              <w:spacing w:line="360" w:lineRule="auto"/>
              <w:jc w:val="center"/>
              <w:rPr>
                <w:rFonts w:ascii="宋体" w:hAnsi="宋体"/>
                <w:b/>
                <w:color w:val="000000" w:themeColor="text1"/>
                <w:szCs w:val="21"/>
                <w:highlight w:val="none"/>
                <w14:textFill>
                  <w14:solidFill>
                    <w14:schemeClr w14:val="tx1"/>
                  </w14:solidFill>
                </w14:textFill>
              </w:rPr>
            </w:pPr>
          </w:p>
        </w:tc>
      </w:tr>
      <w:tr w14:paraId="7476F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60" w:type="pct"/>
            <w:tcBorders>
              <w:top w:val="single" w:color="auto" w:sz="4" w:space="0"/>
              <w:left w:val="single" w:color="auto" w:sz="4" w:space="0"/>
              <w:bottom w:val="single" w:color="auto" w:sz="4" w:space="0"/>
              <w:right w:val="single" w:color="auto" w:sz="4" w:space="0"/>
            </w:tcBorders>
            <w:vAlign w:val="center"/>
          </w:tcPr>
          <w:p w14:paraId="07E7774D">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序号</w:t>
            </w:r>
          </w:p>
        </w:tc>
        <w:tc>
          <w:tcPr>
            <w:tcW w:w="760" w:type="pct"/>
            <w:tcBorders>
              <w:top w:val="single" w:color="auto" w:sz="4" w:space="0"/>
              <w:left w:val="single" w:color="auto" w:sz="4" w:space="0"/>
              <w:bottom w:val="single" w:color="auto" w:sz="4" w:space="0"/>
              <w:right w:val="single" w:color="auto" w:sz="4" w:space="0"/>
            </w:tcBorders>
            <w:vAlign w:val="center"/>
          </w:tcPr>
          <w:p w14:paraId="4312CF4B">
            <w:pPr>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项目</w:t>
            </w:r>
          </w:p>
        </w:tc>
        <w:tc>
          <w:tcPr>
            <w:tcW w:w="2638" w:type="pct"/>
            <w:tcBorders>
              <w:top w:val="single" w:color="auto" w:sz="4" w:space="0"/>
              <w:left w:val="single" w:color="auto" w:sz="4" w:space="0"/>
              <w:bottom w:val="single" w:color="auto" w:sz="4" w:space="0"/>
              <w:right w:val="single" w:color="auto" w:sz="4" w:space="0"/>
            </w:tcBorders>
            <w:vAlign w:val="center"/>
          </w:tcPr>
          <w:p w14:paraId="5796666E">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有关数据及结论</w:t>
            </w:r>
          </w:p>
        </w:tc>
        <w:tc>
          <w:tcPr>
            <w:tcW w:w="1242" w:type="pct"/>
            <w:tcBorders>
              <w:top w:val="single" w:color="auto" w:sz="4" w:space="0"/>
              <w:left w:val="single" w:color="auto" w:sz="4" w:space="0"/>
              <w:bottom w:val="single" w:color="auto" w:sz="4" w:space="0"/>
              <w:right w:val="single" w:color="auto" w:sz="4" w:space="0"/>
            </w:tcBorders>
            <w:vAlign w:val="center"/>
          </w:tcPr>
          <w:p w14:paraId="664211B9">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备注</w:t>
            </w:r>
          </w:p>
        </w:tc>
      </w:tr>
      <w:tr w14:paraId="5336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7BB30003">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760" w:type="pct"/>
            <w:tcBorders>
              <w:top w:val="single" w:color="auto" w:sz="4" w:space="0"/>
              <w:left w:val="single" w:color="auto" w:sz="4" w:space="0"/>
              <w:bottom w:val="single" w:color="auto" w:sz="4" w:space="0"/>
              <w:right w:val="single" w:color="auto" w:sz="4" w:space="0"/>
            </w:tcBorders>
            <w:vAlign w:val="center"/>
          </w:tcPr>
          <w:p w14:paraId="05B2594D">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承压管道</w:t>
            </w:r>
            <w:r>
              <w:rPr>
                <w:color w:val="000000" w:themeColor="text1"/>
                <w:szCs w:val="21"/>
                <w:highlight w:val="none"/>
                <w14:textFill>
                  <w14:solidFill>
                    <w14:schemeClr w14:val="tx1"/>
                  </w14:solidFill>
                </w14:textFill>
              </w:rPr>
              <w:t>系统强度试验</w:t>
            </w:r>
          </w:p>
        </w:tc>
        <w:tc>
          <w:tcPr>
            <w:tcW w:w="2638" w:type="pct"/>
            <w:tcBorders>
              <w:top w:val="single" w:color="auto" w:sz="4" w:space="0"/>
              <w:left w:val="single" w:color="auto" w:sz="4" w:space="0"/>
              <w:bottom w:val="single" w:color="auto" w:sz="4" w:space="0"/>
              <w:right w:val="single" w:color="auto" w:sz="4" w:space="0"/>
            </w:tcBorders>
            <w:vAlign w:val="center"/>
          </w:tcPr>
          <w:p w14:paraId="3A24E4C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设计工作压力：</w:t>
            </w:r>
          </w:p>
          <w:p w14:paraId="3E363BD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设计规定试验压力：</w:t>
            </w:r>
          </w:p>
          <w:p w14:paraId="30F55091">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实际试验压力：</w:t>
            </w:r>
          </w:p>
          <w:p w14:paraId="5CC7C5E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试验持续时间：</w:t>
            </w:r>
          </w:p>
          <w:p w14:paraId="6E4FC20E">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vAlign w:val="center"/>
          </w:tcPr>
          <w:p w14:paraId="3DDE7458">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w:t>
            </w:r>
            <w:r>
              <w:rPr>
                <w:rFonts w:hint="eastAsia"/>
                <w:color w:val="000000" w:themeColor="text1"/>
                <w:szCs w:val="21"/>
                <w:highlight w:val="none"/>
                <w14:textFill>
                  <w14:solidFill>
                    <w14:schemeClr w14:val="tx1"/>
                  </w14:solidFill>
                </w14:textFill>
              </w:rPr>
              <w:t>应</w:t>
            </w:r>
            <w:r>
              <w:rPr>
                <w:color w:val="000000" w:themeColor="text1"/>
                <w:szCs w:val="21"/>
                <w:highlight w:val="none"/>
                <w14:textFill>
                  <w14:solidFill>
                    <w14:schemeClr w14:val="tx1"/>
                  </w14:solidFill>
                </w14:textFill>
              </w:rPr>
              <w:t>分别列出给水、热水、</w:t>
            </w:r>
            <w:r>
              <w:rPr>
                <w:rFonts w:hint="eastAsia"/>
                <w:color w:val="000000" w:themeColor="text1"/>
                <w:szCs w:val="21"/>
                <w:highlight w:val="none"/>
                <w14:textFill>
                  <w14:solidFill>
                    <w14:schemeClr w14:val="tx1"/>
                  </w14:solidFill>
                </w14:textFill>
              </w:rPr>
              <w:t>供</w:t>
            </w:r>
            <w:r>
              <w:rPr>
                <w:color w:val="000000" w:themeColor="text1"/>
                <w:szCs w:val="21"/>
                <w:highlight w:val="none"/>
                <w14:textFill>
                  <w14:solidFill>
                    <w14:schemeClr w14:val="tx1"/>
                  </w14:solidFill>
                </w14:textFill>
              </w:rPr>
              <w:t>暖、中水</w:t>
            </w:r>
            <w:r>
              <w:rPr>
                <w:rFonts w:hint="eastAsia"/>
                <w:color w:val="000000" w:themeColor="text1"/>
                <w:szCs w:val="21"/>
                <w:highlight w:val="none"/>
                <w14:textFill>
                  <w14:solidFill>
                    <w14:schemeClr w14:val="tx1"/>
                  </w14:solidFill>
                </w14:textFill>
              </w:rPr>
              <w:t>、消火栓、气体灭火</w:t>
            </w:r>
            <w:r>
              <w:rPr>
                <w:color w:val="000000" w:themeColor="text1"/>
                <w:szCs w:val="21"/>
                <w:highlight w:val="none"/>
                <w14:textFill>
                  <w14:solidFill>
                    <w14:schemeClr w14:val="tx1"/>
                  </w14:solidFill>
                </w14:textFill>
              </w:rPr>
              <w:t>等</w:t>
            </w:r>
            <w:r>
              <w:rPr>
                <w:rFonts w:hint="eastAsia"/>
                <w:color w:val="000000" w:themeColor="text1"/>
                <w:szCs w:val="21"/>
                <w:highlight w:val="none"/>
                <w14:textFill>
                  <w14:solidFill>
                    <w14:schemeClr w14:val="tx1"/>
                  </w14:solidFill>
                </w14:textFill>
              </w:rPr>
              <w:t>系统的</w:t>
            </w:r>
            <w:r>
              <w:rPr>
                <w:color w:val="000000" w:themeColor="text1"/>
                <w:szCs w:val="21"/>
                <w:highlight w:val="none"/>
                <w14:textFill>
                  <w14:solidFill>
                    <w14:schemeClr w14:val="tx1"/>
                  </w14:solidFill>
                </w14:textFill>
              </w:rPr>
              <w:t>试验情况。</w:t>
            </w:r>
          </w:p>
        </w:tc>
      </w:tr>
      <w:tr w14:paraId="27523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5AF13240">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760" w:type="pct"/>
            <w:tcBorders>
              <w:top w:val="single" w:color="auto" w:sz="4" w:space="0"/>
              <w:left w:val="single" w:color="auto" w:sz="4" w:space="0"/>
              <w:bottom w:val="single" w:color="auto" w:sz="4" w:space="0"/>
              <w:right w:val="single" w:color="auto" w:sz="4" w:space="0"/>
            </w:tcBorders>
            <w:vAlign w:val="center"/>
          </w:tcPr>
          <w:p w14:paraId="013349ED">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承压管道</w:t>
            </w:r>
            <w:r>
              <w:rPr>
                <w:color w:val="000000" w:themeColor="text1"/>
                <w:szCs w:val="21"/>
                <w:highlight w:val="none"/>
                <w14:textFill>
                  <w14:solidFill>
                    <w14:schemeClr w14:val="tx1"/>
                  </w14:solidFill>
                </w14:textFill>
              </w:rPr>
              <w:t>给水系统严密性试验</w:t>
            </w:r>
          </w:p>
        </w:tc>
        <w:tc>
          <w:tcPr>
            <w:tcW w:w="2638" w:type="pct"/>
            <w:tcBorders>
              <w:top w:val="single" w:color="auto" w:sz="4" w:space="0"/>
              <w:left w:val="single" w:color="auto" w:sz="4" w:space="0"/>
              <w:bottom w:val="single" w:color="auto" w:sz="4" w:space="0"/>
              <w:right w:val="single" w:color="auto" w:sz="4" w:space="0"/>
            </w:tcBorders>
            <w:vAlign w:val="center"/>
          </w:tcPr>
          <w:p w14:paraId="6FC840BF">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试验压力：</w:t>
            </w:r>
          </w:p>
          <w:p w14:paraId="6ED34A1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试验持续时间：</w:t>
            </w:r>
          </w:p>
          <w:p w14:paraId="37D8994E">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vAlign w:val="center"/>
          </w:tcPr>
          <w:p w14:paraId="788737A1">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【要求】同上。</w:t>
            </w:r>
          </w:p>
        </w:tc>
      </w:tr>
      <w:tr w14:paraId="3B30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1A63D137">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35957183">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生活给水消毒及水质检测</w:t>
            </w:r>
          </w:p>
        </w:tc>
        <w:tc>
          <w:tcPr>
            <w:tcW w:w="2638" w:type="pct"/>
            <w:tcBorders>
              <w:top w:val="single" w:color="auto" w:sz="4" w:space="0"/>
              <w:left w:val="single" w:color="auto" w:sz="4" w:space="0"/>
              <w:bottom w:val="single" w:color="auto" w:sz="4" w:space="0"/>
              <w:right w:val="single" w:color="auto" w:sz="4" w:space="0"/>
            </w:tcBorders>
            <w:vAlign w:val="center"/>
          </w:tcPr>
          <w:p w14:paraId="08AE1192">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消毒溶液种类：</w:t>
            </w:r>
          </w:p>
          <w:p w14:paraId="09451391">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消毒浸泡时间：</w:t>
            </w:r>
          </w:p>
          <w:p w14:paraId="18425987">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w:t>
            </w:r>
            <w:r>
              <w:rPr>
                <w:rFonts w:hint="eastAsia"/>
                <w:color w:val="000000" w:themeColor="text1"/>
                <w:szCs w:val="21"/>
                <w:highlight w:val="none"/>
                <w14:textFill>
                  <w14:solidFill>
                    <w14:schemeClr w14:val="tx1"/>
                  </w14:solidFill>
                </w14:textFill>
              </w:rPr>
              <w:t>单位</w:t>
            </w:r>
            <w:r>
              <w:rPr>
                <w:color w:val="000000" w:themeColor="text1"/>
                <w:szCs w:val="21"/>
                <w:highlight w:val="none"/>
                <w14:textFill>
                  <w14:solidFill>
                    <w14:schemeClr w14:val="tx1"/>
                  </w14:solidFill>
                </w14:textFill>
              </w:rPr>
              <w:t>：</w:t>
            </w:r>
          </w:p>
          <w:p w14:paraId="20D285C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检测结论：</w:t>
            </w:r>
          </w:p>
        </w:tc>
        <w:tc>
          <w:tcPr>
            <w:tcW w:w="1242" w:type="pct"/>
            <w:tcBorders>
              <w:top w:val="single" w:color="auto" w:sz="4" w:space="0"/>
              <w:left w:val="single" w:color="auto" w:sz="4" w:space="0"/>
              <w:bottom w:val="single" w:color="auto" w:sz="4" w:space="0"/>
              <w:right w:val="single" w:color="auto" w:sz="4" w:space="0"/>
            </w:tcBorders>
            <w:vAlign w:val="center"/>
          </w:tcPr>
          <w:p w14:paraId="7C1E77BF">
            <w:pPr>
              <w:spacing w:line="240" w:lineRule="auto"/>
              <w:jc w:val="left"/>
              <w:rPr>
                <w:color w:val="000000" w:themeColor="text1"/>
                <w:szCs w:val="21"/>
                <w:highlight w:val="none"/>
                <w14:textFill>
                  <w14:solidFill>
                    <w14:schemeClr w14:val="tx1"/>
                  </w14:solidFill>
                </w14:textFill>
              </w:rPr>
            </w:pPr>
          </w:p>
        </w:tc>
      </w:tr>
      <w:tr w14:paraId="4474E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7D1CFA93">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w:t>
            </w:r>
          </w:p>
        </w:tc>
        <w:tc>
          <w:tcPr>
            <w:tcW w:w="760" w:type="pct"/>
            <w:tcBorders>
              <w:top w:val="single" w:color="auto" w:sz="4" w:space="0"/>
              <w:left w:val="single" w:color="auto" w:sz="4" w:space="0"/>
              <w:bottom w:val="single" w:color="auto" w:sz="4" w:space="0"/>
              <w:right w:val="single" w:color="auto" w:sz="4" w:space="0"/>
            </w:tcBorders>
            <w:vAlign w:val="center"/>
          </w:tcPr>
          <w:p w14:paraId="463BC65F">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消火栓试射</w:t>
            </w:r>
          </w:p>
        </w:tc>
        <w:tc>
          <w:tcPr>
            <w:tcW w:w="2638" w:type="pct"/>
            <w:tcBorders>
              <w:top w:val="single" w:color="auto" w:sz="4" w:space="0"/>
              <w:left w:val="single" w:color="auto" w:sz="4" w:space="0"/>
              <w:bottom w:val="single" w:color="auto" w:sz="4" w:space="0"/>
              <w:right w:val="single" w:color="auto" w:sz="4" w:space="0"/>
            </w:tcBorders>
            <w:vAlign w:val="center"/>
          </w:tcPr>
          <w:p w14:paraId="1A2BD8D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设计要求充实水柱长度：</w:t>
            </w:r>
          </w:p>
          <w:p w14:paraId="51F19C5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顶点：       m，首层：    m</w:t>
            </w:r>
          </w:p>
          <w:p w14:paraId="1445298F">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试验结果：</w:t>
            </w:r>
          </w:p>
          <w:p w14:paraId="0F028FC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顶点：       m，首层：    m</w:t>
            </w:r>
          </w:p>
          <w:p w14:paraId="4A73C97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vAlign w:val="center"/>
          </w:tcPr>
          <w:p w14:paraId="57EB5ACE">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【要求】群体建筑应分别列出各建筑物的试验情况。</w:t>
            </w:r>
          </w:p>
        </w:tc>
      </w:tr>
      <w:tr w14:paraId="2BB5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4048C02F">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p>
        </w:tc>
        <w:tc>
          <w:tcPr>
            <w:tcW w:w="760" w:type="pct"/>
            <w:tcBorders>
              <w:top w:val="single" w:color="auto" w:sz="4" w:space="0"/>
              <w:left w:val="single" w:color="auto" w:sz="4" w:space="0"/>
              <w:bottom w:val="single" w:color="auto" w:sz="4" w:space="0"/>
              <w:right w:val="single" w:color="auto" w:sz="4" w:space="0"/>
            </w:tcBorders>
            <w:vAlign w:val="center"/>
          </w:tcPr>
          <w:p w14:paraId="17EC823E">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自动喷水灭火系统管网强度试验</w:t>
            </w:r>
          </w:p>
        </w:tc>
        <w:tc>
          <w:tcPr>
            <w:tcW w:w="2638" w:type="pct"/>
            <w:tcBorders>
              <w:top w:val="single" w:color="auto" w:sz="4" w:space="0"/>
              <w:left w:val="single" w:color="auto" w:sz="4" w:space="0"/>
              <w:bottom w:val="single" w:color="auto" w:sz="4" w:space="0"/>
              <w:right w:val="single" w:color="auto" w:sz="4" w:space="0"/>
            </w:tcBorders>
            <w:vAlign w:val="center"/>
          </w:tcPr>
          <w:p w14:paraId="3F743AF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设计工作压力：            MPa</w:t>
            </w:r>
          </w:p>
          <w:p w14:paraId="268EEBA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设计规定试验压力：        MPa</w:t>
            </w:r>
          </w:p>
          <w:p w14:paraId="6DDBE93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实际试验压力：            MPa</w:t>
            </w:r>
          </w:p>
          <w:p w14:paraId="51F50A6E">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试验持续时间：            min</w:t>
            </w:r>
          </w:p>
          <w:p w14:paraId="37E7963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最大压力降：              MPa</w:t>
            </w:r>
          </w:p>
          <w:p w14:paraId="0FBA6D7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vAlign w:val="center"/>
          </w:tcPr>
          <w:p w14:paraId="7F3A1095">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【要求】应分别列出不同设计工作压力的试验情况。</w:t>
            </w:r>
          </w:p>
        </w:tc>
      </w:tr>
      <w:tr w14:paraId="76356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322A8A8D">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w:t>
            </w:r>
          </w:p>
        </w:tc>
        <w:tc>
          <w:tcPr>
            <w:tcW w:w="760" w:type="pct"/>
            <w:tcBorders>
              <w:top w:val="single" w:color="auto" w:sz="4" w:space="0"/>
              <w:left w:val="single" w:color="auto" w:sz="4" w:space="0"/>
              <w:bottom w:val="single" w:color="auto" w:sz="4" w:space="0"/>
              <w:right w:val="single" w:color="auto" w:sz="4" w:space="0"/>
            </w:tcBorders>
            <w:vAlign w:val="center"/>
          </w:tcPr>
          <w:p w14:paraId="1CE4578C">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自动喷水灭火系统冲洗</w:t>
            </w:r>
          </w:p>
        </w:tc>
        <w:tc>
          <w:tcPr>
            <w:tcW w:w="2638" w:type="pct"/>
            <w:tcBorders>
              <w:top w:val="single" w:color="auto" w:sz="4" w:space="0"/>
              <w:left w:val="single" w:color="auto" w:sz="4" w:space="0"/>
              <w:bottom w:val="single" w:color="auto" w:sz="4" w:space="0"/>
              <w:right w:val="single" w:color="auto" w:sz="4" w:space="0"/>
            </w:tcBorders>
            <w:vAlign w:val="center"/>
          </w:tcPr>
          <w:p w14:paraId="2CB45B4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设计流速：               m/s</w:t>
            </w:r>
          </w:p>
          <w:p w14:paraId="71135FC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设计流量：               L/s</w:t>
            </w:r>
          </w:p>
          <w:p w14:paraId="1FC3C919">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实际冲洗流速：           m/s</w:t>
            </w:r>
          </w:p>
          <w:p w14:paraId="5655DBA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实际冲洗流量：           L/s</w:t>
            </w:r>
          </w:p>
          <w:p w14:paraId="70E0AE7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vAlign w:val="center"/>
          </w:tcPr>
          <w:p w14:paraId="390B3530">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【要求】应分别列出不同设计工作压力的试验情况。</w:t>
            </w:r>
          </w:p>
        </w:tc>
      </w:tr>
      <w:tr w14:paraId="4DC0C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30BBA7C2">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w:t>
            </w:r>
          </w:p>
        </w:tc>
        <w:tc>
          <w:tcPr>
            <w:tcW w:w="760" w:type="pct"/>
            <w:tcBorders>
              <w:top w:val="single" w:color="auto" w:sz="4" w:space="0"/>
              <w:left w:val="single" w:color="auto" w:sz="4" w:space="0"/>
              <w:bottom w:val="single" w:color="auto" w:sz="4" w:space="0"/>
              <w:right w:val="single" w:color="auto" w:sz="4" w:space="0"/>
            </w:tcBorders>
            <w:vAlign w:val="center"/>
          </w:tcPr>
          <w:p w14:paraId="73C4F73F">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自动喷水灭火系统严密性试验</w:t>
            </w:r>
          </w:p>
        </w:tc>
        <w:tc>
          <w:tcPr>
            <w:tcW w:w="2638" w:type="pct"/>
            <w:tcBorders>
              <w:top w:val="single" w:color="auto" w:sz="4" w:space="0"/>
              <w:left w:val="single" w:color="auto" w:sz="4" w:space="0"/>
              <w:bottom w:val="single" w:color="auto" w:sz="4" w:space="0"/>
              <w:right w:val="single" w:color="auto" w:sz="4" w:space="0"/>
            </w:tcBorders>
            <w:vAlign w:val="center"/>
          </w:tcPr>
          <w:p w14:paraId="169F405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试验压力：               MPa</w:t>
            </w:r>
          </w:p>
          <w:p w14:paraId="02F9688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试验持续时间：           h</w:t>
            </w:r>
          </w:p>
          <w:p w14:paraId="64BB2207">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vAlign w:val="center"/>
          </w:tcPr>
          <w:p w14:paraId="7A898282">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【要求】应分别列出不同设计工作压力的试验情况。</w:t>
            </w:r>
          </w:p>
        </w:tc>
      </w:tr>
      <w:tr w14:paraId="395B6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54C18FE6">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w:t>
            </w:r>
          </w:p>
        </w:tc>
        <w:tc>
          <w:tcPr>
            <w:tcW w:w="760" w:type="pct"/>
            <w:tcBorders>
              <w:top w:val="single" w:color="auto" w:sz="4" w:space="0"/>
              <w:left w:val="single" w:color="auto" w:sz="4" w:space="0"/>
              <w:bottom w:val="single" w:color="auto" w:sz="4" w:space="0"/>
              <w:right w:val="single" w:color="auto" w:sz="4" w:space="0"/>
            </w:tcBorders>
            <w:vAlign w:val="center"/>
          </w:tcPr>
          <w:p w14:paraId="68653EF9">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报警阀渗漏试验</w:t>
            </w:r>
          </w:p>
        </w:tc>
        <w:tc>
          <w:tcPr>
            <w:tcW w:w="2638" w:type="pct"/>
            <w:tcBorders>
              <w:top w:val="single" w:color="auto" w:sz="4" w:space="0"/>
              <w:left w:val="single" w:color="auto" w:sz="4" w:space="0"/>
              <w:bottom w:val="single" w:color="auto" w:sz="4" w:space="0"/>
              <w:right w:val="single" w:color="auto" w:sz="4" w:space="0"/>
            </w:tcBorders>
            <w:vAlign w:val="center"/>
          </w:tcPr>
          <w:p w14:paraId="3109F5F7">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额定</w:t>
            </w:r>
            <w:r>
              <w:rPr>
                <w:color w:val="000000" w:themeColor="text1"/>
                <w:szCs w:val="21"/>
                <w:highlight w:val="none"/>
                <w14:textFill>
                  <w14:solidFill>
                    <w14:schemeClr w14:val="tx1"/>
                  </w14:solidFill>
                </w14:textFill>
              </w:rPr>
              <w:t>工作压力：           MPa</w:t>
            </w:r>
          </w:p>
          <w:p w14:paraId="4752724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试验压力：               MPa</w:t>
            </w:r>
          </w:p>
          <w:p w14:paraId="3290E7B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试验持续时间：           min</w:t>
            </w:r>
          </w:p>
          <w:p w14:paraId="4200805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vAlign w:val="center"/>
          </w:tcPr>
          <w:p w14:paraId="1701997C">
            <w:pPr>
              <w:spacing w:line="240" w:lineRule="auto"/>
              <w:jc w:val="left"/>
              <w:rPr>
                <w:color w:val="000000" w:themeColor="text1"/>
                <w:szCs w:val="21"/>
                <w:highlight w:val="none"/>
                <w14:textFill>
                  <w14:solidFill>
                    <w14:schemeClr w14:val="tx1"/>
                  </w14:solidFill>
                </w14:textFill>
              </w:rPr>
            </w:pPr>
          </w:p>
        </w:tc>
      </w:tr>
      <w:tr w14:paraId="5AD65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41C4B2EF">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9</w:t>
            </w:r>
          </w:p>
        </w:tc>
        <w:tc>
          <w:tcPr>
            <w:tcW w:w="760" w:type="pct"/>
            <w:tcBorders>
              <w:top w:val="single" w:color="auto" w:sz="4" w:space="0"/>
              <w:left w:val="single" w:color="auto" w:sz="4" w:space="0"/>
              <w:bottom w:val="single" w:color="auto" w:sz="4" w:space="0"/>
              <w:right w:val="single" w:color="auto" w:sz="4" w:space="0"/>
            </w:tcBorders>
            <w:vAlign w:val="center"/>
          </w:tcPr>
          <w:p w14:paraId="779D64A7">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闭式喷头密封性能试验</w:t>
            </w:r>
          </w:p>
        </w:tc>
        <w:tc>
          <w:tcPr>
            <w:tcW w:w="2638" w:type="pct"/>
            <w:tcBorders>
              <w:top w:val="single" w:color="auto" w:sz="4" w:space="0"/>
              <w:left w:val="single" w:color="auto" w:sz="4" w:space="0"/>
              <w:bottom w:val="single" w:color="auto" w:sz="4" w:space="0"/>
              <w:right w:val="single" w:color="auto" w:sz="4" w:space="0"/>
            </w:tcBorders>
            <w:vAlign w:val="center"/>
          </w:tcPr>
          <w:p w14:paraId="364D5E5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试验压力：             MPa</w:t>
            </w:r>
          </w:p>
          <w:p w14:paraId="63BAA9C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试验持续时间：         min</w:t>
            </w:r>
          </w:p>
          <w:p w14:paraId="6760CAE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试验数量：             只</w:t>
            </w:r>
          </w:p>
          <w:p w14:paraId="4EF1B179">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代表批量：             只</w:t>
            </w:r>
          </w:p>
          <w:p w14:paraId="3CF46D4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vAlign w:val="center"/>
          </w:tcPr>
          <w:p w14:paraId="5F021E32">
            <w:pPr>
              <w:spacing w:line="240" w:lineRule="auto"/>
              <w:jc w:val="left"/>
              <w:rPr>
                <w:color w:val="000000" w:themeColor="text1"/>
                <w:szCs w:val="21"/>
                <w:highlight w:val="none"/>
                <w14:textFill>
                  <w14:solidFill>
                    <w14:schemeClr w14:val="tx1"/>
                  </w14:solidFill>
                </w14:textFill>
              </w:rPr>
            </w:pPr>
          </w:p>
        </w:tc>
      </w:tr>
      <w:tr w14:paraId="63C48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2EC80FDD">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w:t>
            </w:r>
          </w:p>
        </w:tc>
        <w:tc>
          <w:tcPr>
            <w:tcW w:w="760" w:type="pct"/>
            <w:tcBorders>
              <w:top w:val="single" w:color="auto" w:sz="4" w:space="0"/>
              <w:left w:val="single" w:color="auto" w:sz="4" w:space="0"/>
              <w:bottom w:val="single" w:color="auto" w:sz="4" w:space="0"/>
              <w:right w:val="single" w:color="auto" w:sz="4" w:space="0"/>
            </w:tcBorders>
            <w:vAlign w:val="center"/>
          </w:tcPr>
          <w:p w14:paraId="527BEA42">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给排水系统</w:t>
            </w:r>
            <w:r>
              <w:rPr>
                <w:color w:val="000000" w:themeColor="text1"/>
                <w:szCs w:val="21"/>
                <w:highlight w:val="none"/>
                <w14:textFill>
                  <w14:solidFill>
                    <w14:schemeClr w14:val="tx1"/>
                  </w14:solidFill>
                </w14:textFill>
              </w:rPr>
              <w:t>水泵</w:t>
            </w:r>
            <w:r>
              <w:rPr>
                <w:rFonts w:hint="eastAsia"/>
                <w:color w:val="000000" w:themeColor="text1"/>
                <w:szCs w:val="21"/>
                <w:highlight w:val="none"/>
                <w14:textFill>
                  <w14:solidFill>
                    <w14:schemeClr w14:val="tx1"/>
                  </w14:solidFill>
                </w14:textFill>
              </w:rPr>
              <w:t>单机</w:t>
            </w:r>
            <w:r>
              <w:rPr>
                <w:color w:val="000000" w:themeColor="text1"/>
                <w:szCs w:val="21"/>
                <w:highlight w:val="none"/>
                <w14:textFill>
                  <w14:solidFill>
                    <w14:schemeClr w14:val="tx1"/>
                  </w14:solidFill>
                </w14:textFill>
              </w:rPr>
              <w:t>试运转</w:t>
            </w:r>
          </w:p>
        </w:tc>
        <w:tc>
          <w:tcPr>
            <w:tcW w:w="2638" w:type="pct"/>
            <w:tcBorders>
              <w:top w:val="single" w:color="auto" w:sz="4" w:space="0"/>
              <w:left w:val="single" w:color="auto" w:sz="4" w:space="0"/>
              <w:bottom w:val="single" w:color="auto" w:sz="4" w:space="0"/>
              <w:right w:val="single" w:color="auto" w:sz="4" w:space="0"/>
            </w:tcBorders>
            <w:vAlign w:val="center"/>
          </w:tcPr>
          <w:p w14:paraId="5E7A9C8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系统名称：</w:t>
            </w:r>
          </w:p>
          <w:p w14:paraId="31FE40CE">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水泵数量：             </w:t>
            </w:r>
            <w:r>
              <w:rPr>
                <w:rFonts w:hint="eastAsia"/>
                <w:color w:val="000000" w:themeColor="text1"/>
                <w:szCs w:val="21"/>
                <w:highlight w:val="none"/>
                <w14:textFill>
                  <w14:solidFill>
                    <w14:schemeClr w14:val="tx1"/>
                  </w14:solidFill>
                </w14:textFill>
              </w:rPr>
              <w:t>台</w:t>
            </w:r>
          </w:p>
          <w:p w14:paraId="4FF9778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试验情况： </w:t>
            </w:r>
          </w:p>
          <w:p w14:paraId="425E567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vAlign w:val="center"/>
          </w:tcPr>
          <w:p w14:paraId="27C9D77C">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【要求】简要描述试验过程，</w:t>
            </w:r>
            <w:r>
              <w:rPr>
                <w:rFonts w:hint="eastAsia"/>
                <w:color w:val="000000" w:themeColor="text1"/>
                <w:szCs w:val="21"/>
                <w:highlight w:val="none"/>
                <w14:textFill>
                  <w14:solidFill>
                    <w14:schemeClr w14:val="tx1"/>
                  </w14:solidFill>
                </w14:textFill>
              </w:rPr>
              <w:t>应分别列出</w:t>
            </w:r>
            <w:r>
              <w:rPr>
                <w:color w:val="000000" w:themeColor="text1"/>
                <w:szCs w:val="21"/>
                <w:highlight w:val="none"/>
                <w14:textFill>
                  <w14:solidFill>
                    <w14:schemeClr w14:val="tx1"/>
                  </w14:solidFill>
                </w14:textFill>
              </w:rPr>
              <w:t>给水、压力排水、消火栓、喷淋、稳压</w:t>
            </w:r>
            <w:r>
              <w:rPr>
                <w:rFonts w:hint="eastAsia"/>
                <w:color w:val="000000" w:themeColor="text1"/>
                <w:szCs w:val="21"/>
                <w:highlight w:val="none"/>
                <w14:textFill>
                  <w14:solidFill>
                    <w14:schemeClr w14:val="tx1"/>
                  </w14:solidFill>
                </w14:textFill>
              </w:rPr>
              <w:t>泵</w:t>
            </w:r>
            <w:r>
              <w:rPr>
                <w:color w:val="000000" w:themeColor="text1"/>
                <w:szCs w:val="21"/>
                <w:highlight w:val="none"/>
                <w14:textFill>
                  <w14:solidFill>
                    <w14:schemeClr w14:val="tx1"/>
                  </w14:solidFill>
                </w14:textFill>
              </w:rPr>
              <w:t>等</w:t>
            </w:r>
            <w:r>
              <w:rPr>
                <w:rFonts w:hint="eastAsia"/>
                <w:color w:val="000000" w:themeColor="text1"/>
                <w:szCs w:val="21"/>
                <w:highlight w:val="none"/>
                <w14:textFill>
                  <w14:solidFill>
                    <w14:schemeClr w14:val="tx1"/>
                  </w14:solidFill>
                </w14:textFill>
              </w:rPr>
              <w:t>试运转情况。</w:t>
            </w:r>
          </w:p>
        </w:tc>
      </w:tr>
      <w:tr w14:paraId="1A160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shd w:val="clear" w:color="auto" w:fill="auto"/>
            <w:vAlign w:val="center"/>
          </w:tcPr>
          <w:p w14:paraId="36168D74">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11</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59E0F32E">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供暖系统</w:t>
            </w:r>
            <w:r>
              <w:rPr>
                <w:color w:val="000000" w:themeColor="text1"/>
                <w:szCs w:val="21"/>
                <w:highlight w:val="none"/>
                <w14:textFill>
                  <w14:solidFill>
                    <w14:schemeClr w14:val="tx1"/>
                  </w14:solidFill>
                </w14:textFill>
              </w:rPr>
              <w:t>水泵</w:t>
            </w:r>
            <w:r>
              <w:rPr>
                <w:rFonts w:hint="eastAsia"/>
                <w:color w:val="000000" w:themeColor="text1"/>
                <w:szCs w:val="21"/>
                <w:highlight w:val="none"/>
                <w14:textFill>
                  <w14:solidFill>
                    <w14:schemeClr w14:val="tx1"/>
                  </w14:solidFill>
                </w14:textFill>
              </w:rPr>
              <w:t>单机</w:t>
            </w:r>
            <w:r>
              <w:rPr>
                <w:color w:val="000000" w:themeColor="text1"/>
                <w:szCs w:val="21"/>
                <w:highlight w:val="none"/>
                <w14:textFill>
                  <w14:solidFill>
                    <w14:schemeClr w14:val="tx1"/>
                  </w14:solidFill>
                </w14:textFill>
              </w:rPr>
              <w:t>试运转</w:t>
            </w:r>
          </w:p>
        </w:tc>
        <w:tc>
          <w:tcPr>
            <w:tcW w:w="2638" w:type="pct"/>
            <w:tcBorders>
              <w:top w:val="single" w:color="auto" w:sz="4" w:space="0"/>
              <w:left w:val="single" w:color="auto" w:sz="4" w:space="0"/>
              <w:bottom w:val="single" w:color="auto" w:sz="4" w:space="0"/>
              <w:right w:val="single" w:color="auto" w:sz="4" w:space="0"/>
            </w:tcBorders>
            <w:shd w:val="clear" w:color="auto" w:fill="auto"/>
            <w:vAlign w:val="center"/>
          </w:tcPr>
          <w:p w14:paraId="74A3C62F">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系统名称：</w:t>
            </w:r>
          </w:p>
          <w:p w14:paraId="2BEE6EF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水泵数量：</w:t>
            </w:r>
            <w:r>
              <w:rPr>
                <w:rFonts w:hint="eastAsia"/>
                <w:color w:val="000000" w:themeColor="text1"/>
                <w:szCs w:val="21"/>
                <w:highlight w:val="none"/>
                <w14:textFill>
                  <w14:solidFill>
                    <w14:schemeClr w14:val="tx1"/>
                  </w14:solidFill>
                </w14:textFill>
              </w:rPr>
              <w:t xml:space="preserve">    台</w:t>
            </w:r>
          </w:p>
          <w:p w14:paraId="2C5A50B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试验情况：</w:t>
            </w:r>
          </w:p>
          <w:p w14:paraId="1232D38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vAlign w:val="center"/>
          </w:tcPr>
          <w:p w14:paraId="64D883C4">
            <w:pPr>
              <w:spacing w:line="240" w:lineRule="auto"/>
              <w:jc w:val="left"/>
              <w:rPr>
                <w:color w:val="000000" w:themeColor="text1"/>
                <w:szCs w:val="21"/>
                <w:highlight w:val="none"/>
                <w14:textFill>
                  <w14:solidFill>
                    <w14:schemeClr w14:val="tx1"/>
                  </w14:solidFill>
                </w14:textFill>
              </w:rPr>
            </w:pPr>
          </w:p>
        </w:tc>
      </w:tr>
      <w:tr w14:paraId="1BDB1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shd w:val="clear" w:color="auto" w:fill="auto"/>
            <w:vAlign w:val="center"/>
          </w:tcPr>
          <w:p w14:paraId="3507AA99">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12</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04009BD5">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散热器复试</w:t>
            </w:r>
          </w:p>
        </w:tc>
        <w:tc>
          <w:tcPr>
            <w:tcW w:w="2638" w:type="pct"/>
            <w:tcBorders>
              <w:top w:val="single" w:color="auto" w:sz="4" w:space="0"/>
              <w:left w:val="single" w:color="auto" w:sz="4" w:space="0"/>
              <w:bottom w:val="single" w:color="auto" w:sz="4" w:space="0"/>
              <w:right w:val="single" w:color="auto" w:sz="4" w:space="0"/>
            </w:tcBorders>
            <w:shd w:val="clear" w:color="auto" w:fill="auto"/>
            <w:vAlign w:val="center"/>
          </w:tcPr>
          <w:p w14:paraId="4B88337B">
            <w:pPr>
              <w:spacing w:line="240" w:lineRule="auto"/>
              <w:rPr>
                <w:rFonts w:ascii="宋体" w:hAnsi="宋体" w:cs="宋体"/>
                <w:color w:val="000000"/>
                <w:szCs w:val="21"/>
                <w:highlight w:val="none"/>
                <w:lang w:bidi="ar"/>
              </w:rPr>
            </w:pPr>
            <w:r>
              <w:rPr>
                <w:rFonts w:hint="eastAsia" w:ascii="宋体" w:hAnsi="宋体" w:cs="宋体"/>
                <w:color w:val="000000"/>
                <w:szCs w:val="21"/>
                <w:highlight w:val="none"/>
                <w:lang w:bidi="ar"/>
              </w:rPr>
              <w:t>进场数量：    组</w:t>
            </w:r>
          </w:p>
          <w:p w14:paraId="0FD565C1">
            <w:pPr>
              <w:spacing w:line="240" w:lineRule="auto"/>
              <w:rPr>
                <w:rFonts w:ascii="宋体" w:hAnsi="宋体" w:cs="宋体"/>
                <w:color w:val="000000"/>
                <w:szCs w:val="21"/>
                <w:highlight w:val="none"/>
                <w:lang w:bidi="ar"/>
              </w:rPr>
            </w:pPr>
            <w:r>
              <w:rPr>
                <w:rFonts w:hint="eastAsia" w:ascii="宋体" w:hAnsi="宋体" w:cs="宋体"/>
                <w:color w:val="000000"/>
                <w:szCs w:val="21"/>
                <w:highlight w:val="none"/>
                <w:lang w:bidi="ar"/>
              </w:rPr>
              <w:t>复试组数：</w:t>
            </w:r>
          </w:p>
          <w:p w14:paraId="13BBC56B">
            <w:pPr>
              <w:spacing w:line="240" w:lineRule="auto"/>
              <w:rPr>
                <w:color w:val="000000" w:themeColor="text1"/>
                <w:szCs w:val="21"/>
                <w:highlight w:val="none"/>
                <w14:textFill>
                  <w14:solidFill>
                    <w14:schemeClr w14:val="tx1"/>
                  </w14:solidFill>
                </w14:textFill>
              </w:rPr>
            </w:pPr>
            <w:r>
              <w:rPr>
                <w:rFonts w:hint="eastAsia" w:ascii="宋体" w:hAnsi="宋体" w:cs="宋体"/>
                <w:color w:val="000000"/>
                <w:szCs w:val="21"/>
                <w:highlight w:val="none"/>
                <w:lang w:bidi="ar"/>
              </w:rPr>
              <w:t>结论：</w:t>
            </w:r>
          </w:p>
        </w:tc>
        <w:tc>
          <w:tcPr>
            <w:tcW w:w="1242" w:type="pct"/>
            <w:tcBorders>
              <w:top w:val="single" w:color="auto" w:sz="4" w:space="0"/>
              <w:left w:val="single" w:color="auto" w:sz="4" w:space="0"/>
              <w:bottom w:val="single" w:color="auto" w:sz="4" w:space="0"/>
              <w:right w:val="single" w:color="auto" w:sz="4" w:space="0"/>
            </w:tcBorders>
            <w:shd w:val="clear" w:color="auto" w:fill="auto"/>
            <w:vAlign w:val="center"/>
          </w:tcPr>
          <w:p w14:paraId="32663EB8">
            <w:pPr>
              <w:spacing w:line="240" w:lineRule="auto"/>
              <w:jc w:val="left"/>
              <w:rPr>
                <w:color w:val="000000" w:themeColor="text1"/>
                <w:szCs w:val="21"/>
                <w:highlight w:val="none"/>
                <w14:textFill>
                  <w14:solidFill>
                    <w14:schemeClr w14:val="tx1"/>
                  </w14:solidFill>
                </w14:textFill>
              </w:rPr>
            </w:pPr>
          </w:p>
        </w:tc>
      </w:tr>
      <w:tr w14:paraId="2FA8F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shd w:val="clear" w:color="auto" w:fill="auto"/>
            <w:vAlign w:val="center"/>
          </w:tcPr>
          <w:p w14:paraId="4F92F68B">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13</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3CAD9144">
            <w:pPr>
              <w:spacing w:line="240" w:lineRule="auto"/>
              <w:jc w:val="center"/>
              <w:rPr>
                <w:color w:val="000000" w:themeColor="text1"/>
                <w:szCs w:val="21"/>
                <w:highlight w:val="none"/>
                <w14:textFill>
                  <w14:solidFill>
                    <w14:schemeClr w14:val="tx1"/>
                  </w14:solidFill>
                </w14:textFill>
              </w:rPr>
            </w:pPr>
            <w:r>
              <w:rPr>
                <w:rFonts w:hint="eastAsia" w:ascii="宋体" w:hAnsi="宋体" w:cs="宋体"/>
                <w:color w:val="000000"/>
                <w:kern w:val="0"/>
                <w:szCs w:val="21"/>
                <w:highlight w:val="none"/>
                <w:lang w:bidi="ar"/>
              </w:rPr>
              <w:t>供暖系统管道及设备保温材料复试</w:t>
            </w:r>
          </w:p>
        </w:tc>
        <w:tc>
          <w:tcPr>
            <w:tcW w:w="2638" w:type="pct"/>
            <w:tcBorders>
              <w:top w:val="single" w:color="auto" w:sz="4" w:space="0"/>
              <w:left w:val="single" w:color="auto" w:sz="4" w:space="0"/>
              <w:bottom w:val="single" w:color="auto" w:sz="4" w:space="0"/>
              <w:right w:val="single" w:color="auto" w:sz="4" w:space="0"/>
            </w:tcBorders>
            <w:shd w:val="clear" w:color="auto" w:fill="auto"/>
            <w:vAlign w:val="center"/>
          </w:tcPr>
          <w:p w14:paraId="326C2B06">
            <w:pPr>
              <w:spacing w:line="240" w:lineRule="auto"/>
              <w:rPr>
                <w:rFonts w:ascii="宋体" w:hAnsi="宋体" w:cs="宋体"/>
                <w:color w:val="000000"/>
                <w:szCs w:val="21"/>
                <w:highlight w:val="none"/>
                <w:lang w:bidi="ar"/>
              </w:rPr>
            </w:pPr>
            <w:r>
              <w:rPr>
                <w:rFonts w:hint="eastAsia" w:ascii="宋体" w:hAnsi="宋体" w:cs="宋体"/>
                <w:color w:val="000000"/>
                <w:szCs w:val="21"/>
                <w:highlight w:val="none"/>
                <w:lang w:bidi="ar"/>
              </w:rPr>
              <w:t xml:space="preserve">进场数量： </w:t>
            </w:r>
            <w:r>
              <w:rPr>
                <w:rFonts w:ascii="宋体" w:hAnsi="宋体" w:cs="宋体"/>
                <w:color w:val="000000"/>
                <w:szCs w:val="21"/>
                <w:highlight w:val="none"/>
                <w:lang w:bidi="ar"/>
              </w:rPr>
              <w:t xml:space="preserve">   立方米</w:t>
            </w:r>
          </w:p>
          <w:p w14:paraId="1222F964">
            <w:pPr>
              <w:spacing w:line="240" w:lineRule="auto"/>
              <w:rPr>
                <w:rFonts w:ascii="宋体" w:hAnsi="宋体" w:cs="宋体"/>
                <w:color w:val="000000"/>
                <w:szCs w:val="21"/>
                <w:highlight w:val="none"/>
                <w:lang w:bidi="ar"/>
              </w:rPr>
            </w:pPr>
            <w:r>
              <w:rPr>
                <w:rFonts w:hint="eastAsia" w:ascii="宋体" w:hAnsi="宋体" w:cs="宋体"/>
                <w:color w:val="000000"/>
                <w:szCs w:val="21"/>
                <w:highlight w:val="none"/>
                <w:lang w:bidi="ar"/>
              </w:rPr>
              <w:t>复试组数：</w:t>
            </w:r>
          </w:p>
          <w:p w14:paraId="01B2A243">
            <w:pPr>
              <w:spacing w:line="240" w:lineRule="auto"/>
              <w:rPr>
                <w:color w:val="000000" w:themeColor="text1"/>
                <w:szCs w:val="21"/>
                <w:highlight w:val="none"/>
                <w14:textFill>
                  <w14:solidFill>
                    <w14:schemeClr w14:val="tx1"/>
                  </w14:solidFill>
                </w14:textFill>
              </w:rPr>
            </w:pPr>
            <w:r>
              <w:rPr>
                <w:rFonts w:hint="eastAsia" w:ascii="宋体" w:hAnsi="宋体" w:cs="宋体"/>
                <w:color w:val="000000"/>
                <w:szCs w:val="21"/>
                <w:highlight w:val="none"/>
                <w:lang w:bidi="ar"/>
              </w:rPr>
              <w:t>结论：</w:t>
            </w:r>
          </w:p>
        </w:tc>
        <w:tc>
          <w:tcPr>
            <w:tcW w:w="1242" w:type="pct"/>
            <w:tcBorders>
              <w:top w:val="single" w:color="auto" w:sz="4" w:space="0"/>
              <w:left w:val="single" w:color="auto" w:sz="4" w:space="0"/>
              <w:bottom w:val="single" w:color="auto" w:sz="4" w:space="0"/>
              <w:right w:val="single" w:color="auto" w:sz="4" w:space="0"/>
            </w:tcBorders>
            <w:shd w:val="clear" w:color="auto" w:fill="auto"/>
            <w:vAlign w:val="center"/>
          </w:tcPr>
          <w:p w14:paraId="4C3527DE">
            <w:pPr>
              <w:spacing w:line="240" w:lineRule="auto"/>
              <w:jc w:val="left"/>
              <w:rPr>
                <w:color w:val="000000" w:themeColor="text1"/>
                <w:szCs w:val="21"/>
                <w:highlight w:val="none"/>
                <w14:textFill>
                  <w14:solidFill>
                    <w14:schemeClr w14:val="tx1"/>
                  </w14:solidFill>
                </w14:textFill>
              </w:rPr>
            </w:pPr>
          </w:p>
        </w:tc>
      </w:tr>
      <w:tr w14:paraId="6C623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6D099BEE">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4</w:t>
            </w:r>
          </w:p>
        </w:tc>
        <w:tc>
          <w:tcPr>
            <w:tcW w:w="760" w:type="pct"/>
            <w:tcBorders>
              <w:top w:val="single" w:color="auto" w:sz="4" w:space="0"/>
              <w:left w:val="single" w:color="auto" w:sz="4" w:space="0"/>
              <w:bottom w:val="single" w:color="auto" w:sz="4" w:space="0"/>
              <w:right w:val="single" w:color="auto" w:sz="4" w:space="0"/>
            </w:tcBorders>
            <w:vAlign w:val="center"/>
          </w:tcPr>
          <w:p w14:paraId="03813750">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锅炉水压试验</w:t>
            </w:r>
          </w:p>
        </w:tc>
        <w:tc>
          <w:tcPr>
            <w:tcW w:w="2638" w:type="pct"/>
            <w:tcBorders>
              <w:top w:val="single" w:color="auto" w:sz="4" w:space="0"/>
              <w:left w:val="single" w:color="auto" w:sz="4" w:space="0"/>
              <w:bottom w:val="single" w:color="auto" w:sz="4" w:space="0"/>
              <w:right w:val="single" w:color="auto" w:sz="4" w:space="0"/>
            </w:tcBorders>
            <w:vAlign w:val="center"/>
          </w:tcPr>
          <w:p w14:paraId="0F7C544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工作压力：             MPa</w:t>
            </w:r>
          </w:p>
          <w:p w14:paraId="5931F80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试验压力</w:t>
            </w:r>
            <w:r>
              <w:rPr>
                <w:rFonts w:hint="eastAsia"/>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             MPa</w:t>
            </w:r>
          </w:p>
          <w:p w14:paraId="5AF9C7C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试验持续时间</w:t>
            </w:r>
            <w:r>
              <w:rPr>
                <w:rFonts w:hint="eastAsia"/>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         min</w:t>
            </w:r>
          </w:p>
          <w:p w14:paraId="294974D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vAlign w:val="center"/>
          </w:tcPr>
          <w:p w14:paraId="6BF85767">
            <w:pPr>
              <w:spacing w:line="240" w:lineRule="auto"/>
              <w:jc w:val="left"/>
              <w:rPr>
                <w:color w:val="000000" w:themeColor="text1"/>
                <w:szCs w:val="21"/>
                <w:highlight w:val="none"/>
                <w14:textFill>
                  <w14:solidFill>
                    <w14:schemeClr w14:val="tx1"/>
                  </w14:solidFill>
                </w14:textFill>
              </w:rPr>
            </w:pPr>
          </w:p>
        </w:tc>
      </w:tr>
      <w:tr w14:paraId="7240A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38C23644">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5</w:t>
            </w:r>
          </w:p>
        </w:tc>
        <w:tc>
          <w:tcPr>
            <w:tcW w:w="760" w:type="pct"/>
            <w:tcBorders>
              <w:top w:val="single" w:color="auto" w:sz="4" w:space="0"/>
              <w:left w:val="single" w:color="auto" w:sz="4" w:space="0"/>
              <w:bottom w:val="single" w:color="auto" w:sz="4" w:space="0"/>
              <w:right w:val="single" w:color="auto" w:sz="4" w:space="0"/>
            </w:tcBorders>
            <w:vAlign w:val="center"/>
          </w:tcPr>
          <w:p w14:paraId="500DD2BC">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安全阀定压</w:t>
            </w:r>
          </w:p>
        </w:tc>
        <w:tc>
          <w:tcPr>
            <w:tcW w:w="2638" w:type="pct"/>
            <w:tcBorders>
              <w:top w:val="single" w:color="auto" w:sz="4" w:space="0"/>
              <w:left w:val="single" w:color="auto" w:sz="4" w:space="0"/>
              <w:bottom w:val="single" w:color="auto" w:sz="4" w:space="0"/>
              <w:right w:val="single" w:color="auto" w:sz="4" w:space="0"/>
            </w:tcBorders>
            <w:vAlign w:val="center"/>
          </w:tcPr>
          <w:p w14:paraId="1AAB61F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安全阀定压调试记录（报告）  </w:t>
            </w:r>
            <w:r>
              <w:rPr>
                <w:b w:val="0"/>
                <w:bCs/>
                <w:color w:val="000000" w:themeColor="text1"/>
                <w:szCs w:val="21"/>
                <w:highlight w:val="none"/>
                <w:bdr w:val="single" w:color="auto" w:sz="4" w:space="0"/>
                <w14:textFill>
                  <w14:solidFill>
                    <w14:schemeClr w14:val="tx1"/>
                  </w14:solidFill>
                </w14:textFill>
              </w:rPr>
              <w:t>齐全</w:t>
            </w:r>
            <w:r>
              <w:rPr>
                <w:b w:val="0"/>
                <w:bCs/>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不齐全</w:t>
            </w:r>
            <w:r>
              <w:rPr>
                <w:b/>
                <w:color w:val="000000" w:themeColor="text1"/>
                <w:szCs w:val="21"/>
                <w:highlight w:val="none"/>
                <w14:textFill>
                  <w14:solidFill>
                    <w14:schemeClr w14:val="tx1"/>
                  </w14:solidFill>
                </w14:textFill>
              </w:rPr>
              <w:t xml:space="preserve"> </w:t>
            </w:r>
          </w:p>
        </w:tc>
        <w:tc>
          <w:tcPr>
            <w:tcW w:w="1242" w:type="pct"/>
            <w:tcBorders>
              <w:top w:val="single" w:color="auto" w:sz="4" w:space="0"/>
              <w:left w:val="single" w:color="auto" w:sz="4" w:space="0"/>
              <w:bottom w:val="single" w:color="auto" w:sz="4" w:space="0"/>
              <w:right w:val="single" w:color="auto" w:sz="4" w:space="0"/>
            </w:tcBorders>
            <w:vAlign w:val="center"/>
          </w:tcPr>
          <w:p w14:paraId="47D41F5A">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【要求】按系统、规格核查安全阀定压调试记录或报告。</w:t>
            </w:r>
          </w:p>
        </w:tc>
      </w:tr>
      <w:tr w14:paraId="7E1FE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26278521">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6</w:t>
            </w:r>
          </w:p>
        </w:tc>
        <w:tc>
          <w:tcPr>
            <w:tcW w:w="760" w:type="pct"/>
            <w:tcBorders>
              <w:top w:val="single" w:color="auto" w:sz="4" w:space="0"/>
              <w:left w:val="single" w:color="auto" w:sz="4" w:space="0"/>
              <w:bottom w:val="single" w:color="auto" w:sz="4" w:space="0"/>
              <w:right w:val="single" w:color="auto" w:sz="4" w:space="0"/>
            </w:tcBorders>
            <w:vAlign w:val="center"/>
          </w:tcPr>
          <w:p w14:paraId="25CCC688">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锅炉试运行</w:t>
            </w:r>
          </w:p>
        </w:tc>
        <w:tc>
          <w:tcPr>
            <w:tcW w:w="2638" w:type="pct"/>
            <w:tcBorders>
              <w:top w:val="single" w:color="auto" w:sz="4" w:space="0"/>
              <w:left w:val="single" w:color="auto" w:sz="4" w:space="0"/>
              <w:bottom w:val="single" w:color="auto" w:sz="4" w:space="0"/>
              <w:right w:val="single" w:color="auto" w:sz="4" w:space="0"/>
            </w:tcBorders>
            <w:vAlign w:val="center"/>
          </w:tcPr>
          <w:p w14:paraId="4B5FA65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试运行持续时间：         h</w:t>
            </w:r>
          </w:p>
          <w:p w14:paraId="56875C4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安全阀热状态定压、调整：    MPa</w:t>
            </w:r>
          </w:p>
          <w:p w14:paraId="3598587E">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vAlign w:val="center"/>
          </w:tcPr>
          <w:p w14:paraId="13A7B332">
            <w:pPr>
              <w:spacing w:line="240" w:lineRule="auto"/>
              <w:jc w:val="left"/>
              <w:rPr>
                <w:color w:val="000000" w:themeColor="text1"/>
                <w:szCs w:val="21"/>
                <w:highlight w:val="none"/>
                <w14:textFill>
                  <w14:solidFill>
                    <w14:schemeClr w14:val="tx1"/>
                  </w14:solidFill>
                </w14:textFill>
              </w:rPr>
            </w:pPr>
          </w:p>
        </w:tc>
      </w:tr>
      <w:tr w14:paraId="4A4B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3" w:hRule="atLeast"/>
          <w:jc w:val="center"/>
        </w:trPr>
        <w:tc>
          <w:tcPr>
            <w:tcW w:w="360" w:type="pct"/>
            <w:tcBorders>
              <w:top w:val="single" w:color="auto" w:sz="4" w:space="0"/>
              <w:left w:val="single" w:color="auto" w:sz="4" w:space="0"/>
              <w:bottom w:val="single" w:color="auto" w:sz="4" w:space="0"/>
              <w:right w:val="single" w:color="auto" w:sz="4" w:space="0"/>
            </w:tcBorders>
            <w:vAlign w:val="center"/>
          </w:tcPr>
          <w:p w14:paraId="3EEFE76C">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7</w:t>
            </w:r>
          </w:p>
        </w:tc>
        <w:tc>
          <w:tcPr>
            <w:tcW w:w="760" w:type="pct"/>
            <w:tcBorders>
              <w:top w:val="single" w:color="auto" w:sz="4" w:space="0"/>
              <w:left w:val="single" w:color="auto" w:sz="4" w:space="0"/>
              <w:bottom w:val="single" w:color="auto" w:sz="4" w:space="0"/>
              <w:right w:val="single" w:color="auto" w:sz="4" w:space="0"/>
            </w:tcBorders>
            <w:vAlign w:val="center"/>
          </w:tcPr>
          <w:p w14:paraId="25237079">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锅炉报警系统启动、联动试验</w:t>
            </w:r>
          </w:p>
        </w:tc>
        <w:tc>
          <w:tcPr>
            <w:tcW w:w="2638" w:type="pct"/>
            <w:tcBorders>
              <w:top w:val="single" w:color="auto" w:sz="4" w:space="0"/>
              <w:left w:val="single" w:color="auto" w:sz="4" w:space="0"/>
              <w:bottom w:val="single" w:color="auto" w:sz="4" w:space="0"/>
              <w:right w:val="single" w:color="auto" w:sz="4" w:space="0"/>
            </w:tcBorders>
            <w:vAlign w:val="center"/>
          </w:tcPr>
          <w:p w14:paraId="20EB61CF">
            <w:pPr>
              <w:spacing w:line="240" w:lineRule="auto"/>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锅炉报警系统启动、联动试验记录  </w:t>
            </w:r>
            <w:r>
              <w:rPr>
                <w:b w:val="0"/>
                <w:bCs/>
                <w:color w:val="000000" w:themeColor="text1"/>
                <w:szCs w:val="21"/>
                <w:highlight w:val="none"/>
                <w:bdr w:val="single" w:color="auto" w:sz="4" w:space="0"/>
                <w14:textFill>
                  <w14:solidFill>
                    <w14:schemeClr w14:val="tx1"/>
                  </w14:solidFill>
                </w14:textFill>
              </w:rPr>
              <w:t>齐全</w:t>
            </w:r>
            <w:r>
              <w:rPr>
                <w:b w:val="0"/>
                <w:bCs/>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不齐全</w:t>
            </w:r>
            <w:r>
              <w:rPr>
                <w:b/>
                <w:color w:val="000000" w:themeColor="text1"/>
                <w:szCs w:val="21"/>
                <w:highlight w:val="none"/>
                <w14:textFill>
                  <w14:solidFill>
                    <w14:schemeClr w14:val="tx1"/>
                  </w14:solidFill>
                </w14:textFill>
              </w:rPr>
              <w:t xml:space="preserve"> </w:t>
            </w:r>
          </w:p>
          <w:p w14:paraId="2C14A8DF">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锅炉报警系统启动、联动试验内容</w:t>
            </w:r>
            <w:r>
              <w:rPr>
                <w:rFonts w:hint="eastAsia"/>
                <w:color w:val="000000" w:themeColor="text1"/>
                <w:szCs w:val="21"/>
                <w:highlight w:val="none"/>
                <w:lang w:val="en-US" w:eastAsia="zh-CN"/>
                <w14:textFill>
                  <w14:solidFill>
                    <w14:schemeClr w14:val="tx1"/>
                  </w14:solidFill>
                </w14:textFill>
              </w:rPr>
              <w:t>及</w:t>
            </w:r>
            <w:r>
              <w:rPr>
                <w:color w:val="000000" w:themeColor="text1"/>
                <w:szCs w:val="21"/>
                <w:highlight w:val="none"/>
                <w14:textFill>
                  <w14:solidFill>
                    <w14:schemeClr w14:val="tx1"/>
                  </w14:solidFill>
                </w14:textFill>
              </w:rPr>
              <w:t>项目</w:t>
            </w:r>
          </w:p>
          <w:p w14:paraId="628418C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r>
              <w:rPr>
                <w:b/>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完整</w:t>
            </w:r>
            <w:r>
              <w:rPr>
                <w:b w:val="0"/>
                <w:bCs/>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不完整</w:t>
            </w:r>
          </w:p>
        </w:tc>
        <w:tc>
          <w:tcPr>
            <w:tcW w:w="1242" w:type="pct"/>
            <w:tcBorders>
              <w:top w:val="single" w:color="auto" w:sz="4" w:space="0"/>
              <w:left w:val="single" w:color="auto" w:sz="4" w:space="0"/>
              <w:bottom w:val="single" w:color="auto" w:sz="4" w:space="0"/>
              <w:right w:val="single" w:color="auto" w:sz="4" w:space="0"/>
            </w:tcBorders>
            <w:vAlign w:val="center"/>
          </w:tcPr>
          <w:p w14:paraId="34F901F3">
            <w:pPr>
              <w:spacing w:line="240" w:lineRule="auto"/>
              <w:jc w:val="left"/>
              <w:rPr>
                <w:color w:val="000000" w:themeColor="text1"/>
                <w:szCs w:val="21"/>
                <w:highlight w:val="none"/>
                <w14:textFill>
                  <w14:solidFill>
                    <w14:schemeClr w14:val="tx1"/>
                  </w14:solidFill>
                </w14:textFill>
              </w:rPr>
            </w:pPr>
          </w:p>
        </w:tc>
      </w:tr>
      <w:tr w14:paraId="7ECC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07CBD1E9">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8</w:t>
            </w:r>
          </w:p>
        </w:tc>
        <w:tc>
          <w:tcPr>
            <w:tcW w:w="760" w:type="pct"/>
            <w:tcBorders>
              <w:top w:val="single" w:color="auto" w:sz="4" w:space="0"/>
              <w:left w:val="single" w:color="auto" w:sz="4" w:space="0"/>
              <w:bottom w:val="single" w:color="auto" w:sz="4" w:space="0"/>
              <w:right w:val="single" w:color="auto" w:sz="4" w:space="0"/>
            </w:tcBorders>
            <w:vAlign w:val="center"/>
          </w:tcPr>
          <w:p w14:paraId="4A3331DE">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热交换器压力试验</w:t>
            </w:r>
          </w:p>
        </w:tc>
        <w:tc>
          <w:tcPr>
            <w:tcW w:w="2638" w:type="pct"/>
            <w:tcBorders>
              <w:top w:val="single" w:color="auto" w:sz="4" w:space="0"/>
              <w:left w:val="single" w:color="auto" w:sz="4" w:space="0"/>
              <w:bottom w:val="single" w:color="auto" w:sz="4" w:space="0"/>
              <w:right w:val="single" w:color="auto" w:sz="4" w:space="0"/>
            </w:tcBorders>
            <w:vAlign w:val="center"/>
          </w:tcPr>
          <w:p w14:paraId="20D2ABE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工作压力：              MPa</w:t>
            </w:r>
          </w:p>
          <w:p w14:paraId="1369CD1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试验压力：              MPa</w:t>
            </w:r>
          </w:p>
          <w:p w14:paraId="75E7107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试验持续时间：          min</w:t>
            </w:r>
          </w:p>
          <w:p w14:paraId="5E12C54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vAlign w:val="center"/>
          </w:tcPr>
          <w:p w14:paraId="0CD33B1A">
            <w:pPr>
              <w:spacing w:line="240" w:lineRule="auto"/>
              <w:jc w:val="left"/>
              <w:rPr>
                <w:color w:val="000000" w:themeColor="text1"/>
                <w:szCs w:val="21"/>
                <w:highlight w:val="none"/>
                <w14:textFill>
                  <w14:solidFill>
                    <w14:schemeClr w14:val="tx1"/>
                  </w14:solidFill>
                </w14:textFill>
              </w:rPr>
            </w:pPr>
          </w:p>
        </w:tc>
      </w:tr>
      <w:tr w14:paraId="2771B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58B9343D">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19</w:t>
            </w:r>
          </w:p>
        </w:tc>
        <w:tc>
          <w:tcPr>
            <w:tcW w:w="760" w:type="pct"/>
            <w:tcBorders>
              <w:top w:val="single" w:color="auto" w:sz="4" w:space="0"/>
              <w:left w:val="single" w:color="auto" w:sz="4" w:space="0"/>
              <w:bottom w:val="single" w:color="auto" w:sz="4" w:space="0"/>
              <w:right w:val="single" w:color="auto" w:sz="4" w:space="0"/>
            </w:tcBorders>
            <w:vAlign w:val="center"/>
          </w:tcPr>
          <w:p w14:paraId="552AA7F0">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空调冷</w:t>
            </w:r>
            <w:r>
              <w:rPr>
                <w:rFonts w:hint="eastAsia"/>
                <w:color w:val="000000" w:themeColor="text1"/>
                <w:szCs w:val="21"/>
                <w:highlight w:val="none"/>
                <w14:textFill>
                  <w14:solidFill>
                    <w14:schemeClr w14:val="tx1"/>
                  </w14:solidFill>
                </w14:textFill>
              </w:rPr>
              <w:t>却</w:t>
            </w:r>
            <w:r>
              <w:rPr>
                <w:color w:val="000000" w:themeColor="text1"/>
                <w:szCs w:val="21"/>
                <w:highlight w:val="none"/>
                <w14:textFill>
                  <w14:solidFill>
                    <w14:schemeClr w14:val="tx1"/>
                  </w14:solidFill>
                </w14:textFill>
              </w:rPr>
              <w:t>水</w:t>
            </w:r>
          </w:p>
          <w:p w14:paraId="01391C29">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系统试压</w:t>
            </w:r>
          </w:p>
        </w:tc>
        <w:tc>
          <w:tcPr>
            <w:tcW w:w="2638" w:type="pct"/>
            <w:tcBorders>
              <w:top w:val="single" w:color="auto" w:sz="4" w:space="0"/>
              <w:left w:val="single" w:color="auto" w:sz="4" w:space="0"/>
              <w:bottom w:val="single" w:color="auto" w:sz="4" w:space="0"/>
              <w:right w:val="single" w:color="auto" w:sz="4" w:space="0"/>
            </w:tcBorders>
            <w:vAlign w:val="center"/>
          </w:tcPr>
          <w:p w14:paraId="5A47040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设计工作压力：          MPa</w:t>
            </w:r>
          </w:p>
          <w:p w14:paraId="63D49C5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设计试验压力：          MPa</w:t>
            </w:r>
          </w:p>
          <w:p w14:paraId="3ADBEA3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实际试验压力：          MPa</w:t>
            </w:r>
          </w:p>
          <w:p w14:paraId="773873D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试验持续时间：          min</w:t>
            </w:r>
          </w:p>
          <w:p w14:paraId="0B1074B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vAlign w:val="center"/>
          </w:tcPr>
          <w:p w14:paraId="5D0AB993">
            <w:pPr>
              <w:spacing w:line="240" w:lineRule="auto"/>
              <w:jc w:val="left"/>
              <w:rPr>
                <w:color w:val="000000" w:themeColor="text1"/>
                <w:szCs w:val="21"/>
                <w:highlight w:val="none"/>
                <w14:textFill>
                  <w14:solidFill>
                    <w14:schemeClr w14:val="tx1"/>
                  </w14:solidFill>
                </w14:textFill>
              </w:rPr>
            </w:pPr>
          </w:p>
        </w:tc>
      </w:tr>
      <w:tr w14:paraId="559A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shd w:val="clear" w:color="auto" w:fill="auto"/>
            <w:vAlign w:val="center"/>
          </w:tcPr>
          <w:p w14:paraId="2887D8A3">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0</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14402A0E">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空调冷热水</w:t>
            </w:r>
          </w:p>
          <w:p w14:paraId="180B8969">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系统试压</w:t>
            </w:r>
          </w:p>
        </w:tc>
        <w:tc>
          <w:tcPr>
            <w:tcW w:w="2638" w:type="pct"/>
            <w:tcBorders>
              <w:top w:val="single" w:color="auto" w:sz="4" w:space="0"/>
              <w:left w:val="single" w:color="auto" w:sz="4" w:space="0"/>
              <w:bottom w:val="single" w:color="auto" w:sz="4" w:space="0"/>
              <w:right w:val="single" w:color="auto" w:sz="4" w:space="0"/>
            </w:tcBorders>
            <w:shd w:val="clear" w:color="auto" w:fill="auto"/>
            <w:vAlign w:val="center"/>
          </w:tcPr>
          <w:p w14:paraId="09BCC2C9">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设计工作压力：          MPa </w:t>
            </w:r>
          </w:p>
          <w:p w14:paraId="538CFB11">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设计试验压力：          MPa</w:t>
            </w:r>
          </w:p>
          <w:p w14:paraId="2C2C3F2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实际试验压力：          MPa</w:t>
            </w:r>
          </w:p>
          <w:p w14:paraId="607452AE">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试验持续时间：          min</w:t>
            </w:r>
          </w:p>
          <w:p w14:paraId="5C49DB67">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shd w:val="clear" w:color="auto" w:fill="auto"/>
            <w:vAlign w:val="center"/>
          </w:tcPr>
          <w:p w14:paraId="73A4094B">
            <w:pPr>
              <w:spacing w:line="240" w:lineRule="auto"/>
              <w:jc w:val="left"/>
              <w:rPr>
                <w:color w:val="000000" w:themeColor="text1"/>
                <w:szCs w:val="21"/>
                <w:highlight w:val="none"/>
                <w14:textFill>
                  <w14:solidFill>
                    <w14:schemeClr w14:val="tx1"/>
                  </w14:solidFill>
                </w14:textFill>
              </w:rPr>
            </w:pPr>
          </w:p>
        </w:tc>
      </w:tr>
      <w:tr w14:paraId="0E4A6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11D69CAB">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1</w:t>
            </w:r>
          </w:p>
        </w:tc>
        <w:tc>
          <w:tcPr>
            <w:tcW w:w="760" w:type="pct"/>
            <w:tcBorders>
              <w:top w:val="single" w:color="auto" w:sz="4" w:space="0"/>
              <w:left w:val="single" w:color="auto" w:sz="4" w:space="0"/>
              <w:bottom w:val="single" w:color="auto" w:sz="4" w:space="0"/>
              <w:right w:val="single" w:color="auto" w:sz="4" w:space="0"/>
            </w:tcBorders>
            <w:vAlign w:val="center"/>
          </w:tcPr>
          <w:p w14:paraId="520A6C2E">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风管强度及严密性试验</w:t>
            </w:r>
          </w:p>
        </w:tc>
        <w:tc>
          <w:tcPr>
            <w:tcW w:w="2638" w:type="pct"/>
            <w:tcBorders>
              <w:top w:val="single" w:color="auto" w:sz="4" w:space="0"/>
              <w:left w:val="single" w:color="auto" w:sz="4" w:space="0"/>
              <w:bottom w:val="single" w:color="auto" w:sz="4" w:space="0"/>
              <w:right w:val="single" w:color="auto" w:sz="4" w:space="0"/>
            </w:tcBorders>
            <w:vAlign w:val="center"/>
          </w:tcPr>
          <w:p w14:paraId="4952DC0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设计工作压力：              Pa</w:t>
            </w:r>
          </w:p>
          <w:p w14:paraId="66E5647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实际试验压力：              Pa</w:t>
            </w:r>
          </w:p>
          <w:p w14:paraId="68530E0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试验持续时间：              min</w:t>
            </w:r>
          </w:p>
          <w:p w14:paraId="42E276E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抽样方案：</w:t>
            </w:r>
          </w:p>
          <w:p w14:paraId="516DEEA1">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vAlign w:val="center"/>
          </w:tcPr>
          <w:p w14:paraId="7D6FC8E6">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【要求】应按低压、中压、高压分别列出</w:t>
            </w:r>
            <w:r>
              <w:rPr>
                <w:rFonts w:hint="eastAsia"/>
                <w:color w:val="000000" w:themeColor="text1"/>
                <w:szCs w:val="21"/>
                <w:highlight w:val="none"/>
                <w14:textFill>
                  <w14:solidFill>
                    <w14:schemeClr w14:val="tx1"/>
                  </w14:solidFill>
                </w14:textFill>
              </w:rPr>
              <w:t>。</w:t>
            </w:r>
          </w:p>
        </w:tc>
      </w:tr>
      <w:tr w14:paraId="5EDD6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shd w:val="clear" w:color="auto" w:fill="auto"/>
            <w:vAlign w:val="center"/>
          </w:tcPr>
          <w:p w14:paraId="1C93E8E2">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2</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1AA32AF0">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风管漏风量测试</w:t>
            </w:r>
          </w:p>
        </w:tc>
        <w:tc>
          <w:tcPr>
            <w:tcW w:w="2638" w:type="pct"/>
            <w:tcBorders>
              <w:top w:val="single" w:color="auto" w:sz="4" w:space="0"/>
              <w:left w:val="single" w:color="auto" w:sz="4" w:space="0"/>
              <w:bottom w:val="single" w:color="auto" w:sz="4" w:space="0"/>
              <w:right w:val="single" w:color="auto" w:sz="4" w:space="0"/>
            </w:tcBorders>
            <w:shd w:val="clear" w:color="auto" w:fill="auto"/>
            <w:vAlign w:val="center"/>
          </w:tcPr>
          <w:p w14:paraId="293F87B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设计工作压力：              Pa</w:t>
            </w:r>
          </w:p>
          <w:p w14:paraId="2ADB416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实际试验压力：              Pa</w:t>
            </w:r>
          </w:p>
          <w:p w14:paraId="461FFCE9">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试验持续时间：              min</w:t>
            </w:r>
          </w:p>
          <w:p w14:paraId="0F19EE6C">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shd w:val="clear" w:color="auto" w:fill="auto"/>
            <w:vAlign w:val="center"/>
          </w:tcPr>
          <w:p w14:paraId="6C0D7737">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【要求】应按</w:t>
            </w:r>
            <w:r>
              <w:rPr>
                <w:bCs/>
                <w:color w:val="000000" w:themeColor="text1"/>
                <w:szCs w:val="21"/>
                <w:highlight w:val="none"/>
                <w14:textFill>
                  <w14:solidFill>
                    <w14:schemeClr w14:val="tx1"/>
                  </w14:solidFill>
                </w14:textFill>
              </w:rPr>
              <w:t>机械加压送风</w:t>
            </w:r>
            <w:r>
              <w:rPr>
                <w:rFonts w:hint="eastAsia"/>
                <w:bCs/>
                <w:color w:val="000000" w:themeColor="text1"/>
                <w:szCs w:val="21"/>
                <w:highlight w:val="none"/>
                <w14:textFill>
                  <w14:solidFill>
                    <w14:schemeClr w14:val="tx1"/>
                  </w14:solidFill>
                </w14:textFill>
              </w:rPr>
              <w:t>、</w:t>
            </w:r>
            <w:r>
              <w:rPr>
                <w:bCs/>
                <w:color w:val="000000" w:themeColor="text1"/>
                <w:szCs w:val="21"/>
                <w:highlight w:val="none"/>
                <w14:textFill>
                  <w14:solidFill>
                    <w14:schemeClr w14:val="tx1"/>
                  </w14:solidFill>
                </w14:textFill>
              </w:rPr>
              <w:t>机械排烟</w:t>
            </w:r>
            <w:r>
              <w:rPr>
                <w:rFonts w:hint="eastAsia" w:ascii="宋体" w:hAnsi="宋体" w:cs="宋体"/>
                <w:color w:val="000000"/>
                <w:szCs w:val="21"/>
                <w:highlight w:val="none"/>
                <w:lang w:bidi="ar"/>
              </w:rPr>
              <w:t>系统</w:t>
            </w:r>
            <w:r>
              <w:rPr>
                <w:color w:val="000000" w:themeColor="text1"/>
                <w:szCs w:val="21"/>
                <w:highlight w:val="none"/>
                <w14:textFill>
                  <w14:solidFill>
                    <w14:schemeClr w14:val="tx1"/>
                  </w14:solidFill>
                </w14:textFill>
              </w:rPr>
              <w:t>分别列出</w:t>
            </w:r>
            <w:r>
              <w:rPr>
                <w:rFonts w:hint="eastAsia"/>
                <w:color w:val="000000" w:themeColor="text1"/>
                <w:szCs w:val="21"/>
                <w:highlight w:val="none"/>
                <w14:textFill>
                  <w14:solidFill>
                    <w14:schemeClr w14:val="tx1"/>
                  </w14:solidFill>
                </w14:textFill>
              </w:rPr>
              <w:t>测试</w:t>
            </w:r>
            <w:r>
              <w:rPr>
                <w:color w:val="000000" w:themeColor="text1"/>
                <w:szCs w:val="21"/>
                <w:highlight w:val="none"/>
                <w14:textFill>
                  <w14:solidFill>
                    <w14:schemeClr w14:val="tx1"/>
                  </w14:solidFill>
                </w14:textFill>
              </w:rPr>
              <w:t>情况</w:t>
            </w:r>
            <w:r>
              <w:rPr>
                <w:rFonts w:hint="eastAsia"/>
                <w:color w:val="000000" w:themeColor="text1"/>
                <w:szCs w:val="21"/>
                <w:highlight w:val="none"/>
                <w14:textFill>
                  <w14:solidFill>
                    <w14:schemeClr w14:val="tx1"/>
                  </w14:solidFill>
                </w14:textFill>
              </w:rPr>
              <w:t>。</w:t>
            </w:r>
          </w:p>
        </w:tc>
      </w:tr>
      <w:tr w14:paraId="2A521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shd w:val="clear" w:color="auto" w:fill="auto"/>
            <w:vAlign w:val="center"/>
          </w:tcPr>
          <w:p w14:paraId="6137CFDC">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23</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1ADB1E4F">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空调</w:t>
            </w:r>
            <w:r>
              <w:rPr>
                <w:rFonts w:hint="eastAsia"/>
                <w:color w:val="000000" w:themeColor="text1"/>
                <w:szCs w:val="21"/>
                <w:highlight w:val="none"/>
                <w14:textFill>
                  <w14:solidFill>
                    <w14:schemeClr w14:val="tx1"/>
                  </w14:solidFill>
                </w14:textFill>
              </w:rPr>
              <w:t>水</w:t>
            </w:r>
            <w:r>
              <w:rPr>
                <w:color w:val="000000" w:themeColor="text1"/>
                <w:szCs w:val="21"/>
                <w:highlight w:val="none"/>
                <w14:textFill>
                  <w14:solidFill>
                    <w14:schemeClr w14:val="tx1"/>
                  </w14:solidFill>
                </w14:textFill>
              </w:rPr>
              <w:t>系统水泵单机试运转</w:t>
            </w:r>
          </w:p>
        </w:tc>
        <w:tc>
          <w:tcPr>
            <w:tcW w:w="2638" w:type="pct"/>
            <w:tcBorders>
              <w:top w:val="single" w:color="auto" w:sz="4" w:space="0"/>
              <w:left w:val="single" w:color="auto" w:sz="4" w:space="0"/>
              <w:bottom w:val="single" w:color="auto" w:sz="4" w:space="0"/>
              <w:right w:val="single" w:color="auto" w:sz="4" w:space="0"/>
            </w:tcBorders>
            <w:shd w:val="clear" w:color="auto" w:fill="auto"/>
            <w:vAlign w:val="center"/>
          </w:tcPr>
          <w:p w14:paraId="596A90D0">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系统名称：</w:t>
            </w:r>
          </w:p>
          <w:p w14:paraId="3325AB29">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水泵数量： </w:t>
            </w:r>
            <w:r>
              <w:rPr>
                <w:color w:val="000000" w:themeColor="text1"/>
                <w:szCs w:val="21"/>
                <w:highlight w:val="none"/>
                <w14:textFill>
                  <w14:solidFill>
                    <w14:schemeClr w14:val="tx1"/>
                  </w14:solidFill>
                </w14:textFill>
              </w:rPr>
              <w:t xml:space="preserve">      台</w:t>
            </w:r>
          </w:p>
          <w:p w14:paraId="6474F0F1">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试验情况：</w:t>
            </w:r>
          </w:p>
          <w:p w14:paraId="2CF76C3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shd w:val="clear" w:color="auto" w:fill="auto"/>
            <w:vAlign w:val="center"/>
          </w:tcPr>
          <w:p w14:paraId="5A88166A">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w:t>
            </w:r>
            <w:r>
              <w:rPr>
                <w:rFonts w:hint="eastAsia"/>
                <w:color w:val="000000" w:themeColor="text1"/>
                <w:szCs w:val="21"/>
                <w:highlight w:val="none"/>
                <w14:textFill>
                  <w14:solidFill>
                    <w14:schemeClr w14:val="tx1"/>
                  </w14:solidFill>
                </w14:textFill>
              </w:rPr>
              <w:t>应按冷却水、空调冷热水、补水、稳压泵等</w:t>
            </w:r>
            <w:r>
              <w:rPr>
                <w:color w:val="000000" w:themeColor="text1"/>
                <w:szCs w:val="21"/>
                <w:highlight w:val="none"/>
                <w14:textFill>
                  <w14:solidFill>
                    <w14:schemeClr w14:val="tx1"/>
                  </w14:solidFill>
                </w14:textFill>
              </w:rPr>
              <w:t>分别列出</w:t>
            </w:r>
            <w:r>
              <w:rPr>
                <w:rFonts w:hint="eastAsia"/>
                <w:color w:val="000000" w:themeColor="text1"/>
                <w:szCs w:val="21"/>
                <w:highlight w:val="none"/>
                <w14:textFill>
                  <w14:solidFill>
                    <w14:schemeClr w14:val="tx1"/>
                  </w14:solidFill>
                </w14:textFill>
              </w:rPr>
              <w:t>试运转</w:t>
            </w:r>
            <w:r>
              <w:rPr>
                <w:color w:val="000000" w:themeColor="text1"/>
                <w:szCs w:val="21"/>
                <w:highlight w:val="none"/>
                <w14:textFill>
                  <w14:solidFill>
                    <w14:schemeClr w14:val="tx1"/>
                  </w14:solidFill>
                </w14:textFill>
              </w:rPr>
              <w:t>情况</w:t>
            </w:r>
            <w:r>
              <w:rPr>
                <w:rFonts w:hint="eastAsia"/>
                <w:color w:val="000000" w:themeColor="text1"/>
                <w:szCs w:val="21"/>
                <w:highlight w:val="none"/>
                <w14:textFill>
                  <w14:solidFill>
                    <w14:schemeClr w14:val="tx1"/>
                  </w14:solidFill>
                </w14:textFill>
              </w:rPr>
              <w:t>。</w:t>
            </w:r>
          </w:p>
        </w:tc>
      </w:tr>
      <w:tr w14:paraId="44A58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shd w:val="clear" w:color="auto" w:fill="auto"/>
            <w:vAlign w:val="center"/>
          </w:tcPr>
          <w:p w14:paraId="4417DE35">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4</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3E34D923">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风系统风机单机试运转</w:t>
            </w:r>
          </w:p>
        </w:tc>
        <w:tc>
          <w:tcPr>
            <w:tcW w:w="2638" w:type="pct"/>
            <w:tcBorders>
              <w:top w:val="single" w:color="auto" w:sz="4" w:space="0"/>
              <w:left w:val="single" w:color="auto" w:sz="4" w:space="0"/>
              <w:bottom w:val="single" w:color="auto" w:sz="4" w:space="0"/>
              <w:right w:val="single" w:color="auto" w:sz="4" w:space="0"/>
            </w:tcBorders>
            <w:shd w:val="clear" w:color="auto" w:fill="auto"/>
            <w:vAlign w:val="center"/>
          </w:tcPr>
          <w:p w14:paraId="33311C81">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系统名称：</w:t>
            </w:r>
          </w:p>
          <w:p w14:paraId="3FAADA39">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风机数量： </w:t>
            </w:r>
            <w:r>
              <w:rPr>
                <w:color w:val="000000" w:themeColor="text1"/>
                <w:szCs w:val="21"/>
                <w:highlight w:val="none"/>
                <w14:textFill>
                  <w14:solidFill>
                    <w14:schemeClr w14:val="tx1"/>
                  </w14:solidFill>
                </w14:textFill>
              </w:rPr>
              <w:t xml:space="preserve">      台</w:t>
            </w:r>
          </w:p>
          <w:p w14:paraId="3F9AF30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试验情况：</w:t>
            </w:r>
          </w:p>
          <w:p w14:paraId="2AB9F3BE">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shd w:val="clear" w:color="auto" w:fill="auto"/>
            <w:vAlign w:val="center"/>
          </w:tcPr>
          <w:p w14:paraId="0B9FDE24">
            <w:pPr>
              <w:spacing w:line="240" w:lineRule="auto"/>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【要求】</w:t>
            </w:r>
            <w:r>
              <w:rPr>
                <w:rFonts w:hint="eastAsia"/>
                <w:color w:val="000000" w:themeColor="text1"/>
                <w:szCs w:val="21"/>
                <w:highlight w:val="none"/>
                <w14:textFill>
                  <w14:solidFill>
                    <w14:schemeClr w14:val="tx1"/>
                  </w14:solidFill>
                </w14:textFill>
              </w:rPr>
              <w:t>应按送风、排风、机械加压送风、机械排烟系统</w:t>
            </w:r>
            <w:r>
              <w:rPr>
                <w:rFonts w:hint="eastAsia"/>
                <w:color w:val="000000" w:themeColor="text1"/>
                <w:szCs w:val="21"/>
                <w:highlight w:val="none"/>
                <w:lang w:val="en-US" w:eastAsia="zh-CN"/>
                <w14:textFill>
                  <w14:solidFill>
                    <w14:schemeClr w14:val="tx1"/>
                  </w14:solidFill>
                </w14:textFill>
              </w:rPr>
              <w:t>等</w:t>
            </w:r>
            <w:r>
              <w:rPr>
                <w:rFonts w:hint="eastAsia"/>
                <w:color w:val="000000" w:themeColor="text1"/>
                <w:szCs w:val="21"/>
                <w:highlight w:val="none"/>
                <w14:textFill>
                  <w14:solidFill>
                    <w14:schemeClr w14:val="tx1"/>
                  </w14:solidFill>
                </w14:textFill>
              </w:rPr>
              <w:t>分别列出试运转</w:t>
            </w:r>
            <w:r>
              <w:rPr>
                <w:color w:val="000000" w:themeColor="text1"/>
                <w:szCs w:val="21"/>
                <w:highlight w:val="none"/>
                <w14:textFill>
                  <w14:solidFill>
                    <w14:schemeClr w14:val="tx1"/>
                  </w14:solidFill>
                </w14:textFill>
              </w:rPr>
              <w:t>情况</w:t>
            </w:r>
            <w:r>
              <w:rPr>
                <w:rFonts w:hint="eastAsia"/>
                <w:color w:val="000000" w:themeColor="text1"/>
                <w:szCs w:val="21"/>
                <w:highlight w:val="none"/>
                <w:lang w:eastAsia="zh-CN"/>
                <w14:textFill>
                  <w14:solidFill>
                    <w14:schemeClr w14:val="tx1"/>
                  </w14:solidFill>
                </w14:textFill>
              </w:rPr>
              <w:t>。</w:t>
            </w:r>
          </w:p>
        </w:tc>
      </w:tr>
      <w:tr w14:paraId="450A2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vAlign w:val="center"/>
          </w:tcPr>
          <w:p w14:paraId="04257B48">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25</w:t>
            </w:r>
          </w:p>
        </w:tc>
        <w:tc>
          <w:tcPr>
            <w:tcW w:w="760" w:type="pct"/>
            <w:tcBorders>
              <w:top w:val="single" w:color="auto" w:sz="4" w:space="0"/>
              <w:left w:val="single" w:color="auto" w:sz="4" w:space="0"/>
              <w:bottom w:val="single" w:color="auto" w:sz="4" w:space="0"/>
              <w:right w:val="single" w:color="auto" w:sz="4" w:space="0"/>
            </w:tcBorders>
            <w:vAlign w:val="center"/>
          </w:tcPr>
          <w:p w14:paraId="6C8ABBDF">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空调系统非设计满负荷条件下联合试运转及调试</w:t>
            </w:r>
          </w:p>
        </w:tc>
        <w:tc>
          <w:tcPr>
            <w:tcW w:w="2638" w:type="pct"/>
            <w:tcBorders>
              <w:top w:val="single" w:color="auto" w:sz="4" w:space="0"/>
              <w:left w:val="single" w:color="auto" w:sz="4" w:space="0"/>
              <w:bottom w:val="single" w:color="auto" w:sz="4" w:space="0"/>
              <w:right w:val="single" w:color="auto" w:sz="4" w:space="0"/>
            </w:tcBorders>
            <w:shd w:val="clear" w:color="auto" w:fill="auto"/>
            <w:vAlign w:val="center"/>
          </w:tcPr>
          <w:p w14:paraId="2455D71E">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测试项目</w:t>
            </w:r>
            <w:r>
              <w:rPr>
                <w:color w:val="000000" w:themeColor="text1"/>
                <w:szCs w:val="21"/>
                <w:highlight w:val="none"/>
                <w14:textFill>
                  <w14:solidFill>
                    <w14:schemeClr w14:val="tx1"/>
                  </w14:solidFill>
                </w14:textFill>
              </w:rPr>
              <w:t>：</w:t>
            </w:r>
          </w:p>
          <w:p w14:paraId="49381F50">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测试情况：</w:t>
            </w:r>
          </w:p>
          <w:p w14:paraId="2F207DE1">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shd w:val="clear" w:color="auto" w:fill="auto"/>
            <w:vAlign w:val="center"/>
          </w:tcPr>
          <w:p w14:paraId="177FC876">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w:t>
            </w:r>
            <w:r>
              <w:rPr>
                <w:rFonts w:hint="eastAsia"/>
                <w:color w:val="000000" w:themeColor="text1"/>
                <w:szCs w:val="21"/>
                <w:highlight w:val="none"/>
                <w14:textFill>
                  <w14:solidFill>
                    <w14:schemeClr w14:val="tx1"/>
                  </w14:solidFill>
                </w14:textFill>
              </w:rPr>
              <w:t>应</w:t>
            </w:r>
            <w:r>
              <w:rPr>
                <w:color w:val="000000" w:themeColor="text1"/>
                <w:szCs w:val="21"/>
                <w:highlight w:val="none"/>
                <w14:textFill>
                  <w14:solidFill>
                    <w14:schemeClr w14:val="tx1"/>
                  </w14:solidFill>
                </w14:textFill>
              </w:rPr>
              <w:t>分别列出</w:t>
            </w:r>
            <w:r>
              <w:rPr>
                <w:rFonts w:hint="eastAsia"/>
                <w:color w:val="000000" w:themeColor="text1"/>
                <w:szCs w:val="21"/>
                <w:highlight w:val="none"/>
                <w14:textFill>
                  <w14:solidFill>
                    <w14:schemeClr w14:val="tx1"/>
                  </w14:solidFill>
                </w14:textFill>
              </w:rPr>
              <w:t>室温、相对湿度、噪声值等分区域调试</w:t>
            </w:r>
            <w:r>
              <w:rPr>
                <w:color w:val="000000" w:themeColor="text1"/>
                <w:szCs w:val="21"/>
                <w:highlight w:val="none"/>
                <w14:textFill>
                  <w14:solidFill>
                    <w14:schemeClr w14:val="tx1"/>
                  </w14:solidFill>
                </w14:textFill>
              </w:rPr>
              <w:t>情况</w:t>
            </w:r>
            <w:r>
              <w:rPr>
                <w:rFonts w:hint="eastAsia"/>
                <w:color w:val="000000" w:themeColor="text1"/>
                <w:szCs w:val="21"/>
                <w:highlight w:val="none"/>
                <w14:textFill>
                  <w14:solidFill>
                    <w14:schemeClr w14:val="tx1"/>
                  </w14:solidFill>
                </w14:textFill>
              </w:rPr>
              <w:t>。</w:t>
            </w:r>
          </w:p>
        </w:tc>
      </w:tr>
      <w:tr w14:paraId="07AE1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shd w:val="clear" w:color="auto" w:fill="auto"/>
            <w:vAlign w:val="center"/>
          </w:tcPr>
          <w:p w14:paraId="71C1564A">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6</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7836C2C9">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防烟排烟系统联动调试</w:t>
            </w:r>
          </w:p>
        </w:tc>
        <w:tc>
          <w:tcPr>
            <w:tcW w:w="2638" w:type="pct"/>
            <w:tcBorders>
              <w:top w:val="single" w:color="auto" w:sz="4" w:space="0"/>
              <w:left w:val="single" w:color="auto" w:sz="4" w:space="0"/>
              <w:bottom w:val="single" w:color="auto" w:sz="4" w:space="0"/>
              <w:right w:val="single" w:color="auto" w:sz="4" w:space="0"/>
            </w:tcBorders>
            <w:shd w:val="clear" w:color="auto" w:fill="auto"/>
            <w:vAlign w:val="center"/>
          </w:tcPr>
          <w:p w14:paraId="2A6F038C">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系统数量：           个</w:t>
            </w:r>
          </w:p>
          <w:p w14:paraId="409A3C0A">
            <w:pPr>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系统联动调试</w:t>
            </w:r>
            <w:r>
              <w:rPr>
                <w:color w:val="000000" w:themeColor="text1"/>
                <w:szCs w:val="21"/>
                <w:highlight w:val="none"/>
                <w14:textFill>
                  <w14:solidFill>
                    <w14:schemeClr w14:val="tx1"/>
                  </w14:solidFill>
                </w14:textFill>
              </w:rPr>
              <w:t>情况：</w:t>
            </w:r>
          </w:p>
          <w:p w14:paraId="5FFEA39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2" w:type="pct"/>
            <w:tcBorders>
              <w:top w:val="single" w:color="auto" w:sz="4" w:space="0"/>
              <w:left w:val="single" w:color="auto" w:sz="4" w:space="0"/>
              <w:bottom w:val="single" w:color="auto" w:sz="4" w:space="0"/>
              <w:right w:val="single" w:color="auto" w:sz="4" w:space="0"/>
            </w:tcBorders>
            <w:shd w:val="clear" w:color="auto" w:fill="auto"/>
            <w:vAlign w:val="center"/>
          </w:tcPr>
          <w:p w14:paraId="2964A5DD">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【要求】应按</w:t>
            </w:r>
            <w:r>
              <w:rPr>
                <w:bCs/>
                <w:color w:val="000000" w:themeColor="text1"/>
                <w:szCs w:val="21"/>
                <w:highlight w:val="none"/>
                <w14:textFill>
                  <w14:solidFill>
                    <w14:schemeClr w14:val="tx1"/>
                  </w14:solidFill>
                </w14:textFill>
              </w:rPr>
              <w:t>机械加压送风</w:t>
            </w:r>
            <w:r>
              <w:rPr>
                <w:rFonts w:hint="eastAsia"/>
                <w:bCs/>
                <w:color w:val="000000" w:themeColor="text1"/>
                <w:szCs w:val="21"/>
                <w:highlight w:val="none"/>
                <w14:textFill>
                  <w14:solidFill>
                    <w14:schemeClr w14:val="tx1"/>
                  </w14:solidFill>
                </w14:textFill>
              </w:rPr>
              <w:t>、</w:t>
            </w:r>
            <w:r>
              <w:rPr>
                <w:bCs/>
                <w:color w:val="000000" w:themeColor="text1"/>
                <w:szCs w:val="21"/>
                <w:highlight w:val="none"/>
                <w14:textFill>
                  <w14:solidFill>
                    <w14:schemeClr w14:val="tx1"/>
                  </w14:solidFill>
                </w14:textFill>
              </w:rPr>
              <w:t>机械排烟</w:t>
            </w:r>
            <w:r>
              <w:rPr>
                <w:rFonts w:hint="eastAsia" w:ascii="宋体" w:hAnsi="宋体" w:cs="宋体"/>
                <w:color w:val="000000"/>
                <w:szCs w:val="21"/>
                <w:highlight w:val="none"/>
                <w:lang w:bidi="ar"/>
              </w:rPr>
              <w:t>系统</w:t>
            </w:r>
            <w:r>
              <w:rPr>
                <w:color w:val="000000" w:themeColor="text1"/>
                <w:szCs w:val="21"/>
                <w:highlight w:val="none"/>
                <w14:textFill>
                  <w14:solidFill>
                    <w14:schemeClr w14:val="tx1"/>
                  </w14:solidFill>
                </w14:textFill>
              </w:rPr>
              <w:t>分别列出试验情况</w:t>
            </w:r>
            <w:r>
              <w:rPr>
                <w:rFonts w:hint="eastAsia"/>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说明有哪些</w:t>
            </w:r>
            <w:r>
              <w:rPr>
                <w:rFonts w:hint="eastAsia"/>
                <w:color w:val="000000" w:themeColor="text1"/>
                <w:szCs w:val="21"/>
                <w:highlight w:val="none"/>
                <w14:textFill>
                  <w14:solidFill>
                    <w14:schemeClr w14:val="tx1"/>
                  </w14:solidFill>
                </w14:textFill>
              </w:rPr>
              <w:t>系统、设备、部件等</w:t>
            </w:r>
            <w:r>
              <w:rPr>
                <w:color w:val="000000" w:themeColor="text1"/>
                <w:szCs w:val="21"/>
                <w:highlight w:val="none"/>
                <w14:textFill>
                  <w14:solidFill>
                    <w14:schemeClr w14:val="tx1"/>
                  </w14:solidFill>
                </w14:textFill>
              </w:rPr>
              <w:t>参与联动，动作是否准确、可靠。</w:t>
            </w:r>
          </w:p>
        </w:tc>
      </w:tr>
      <w:tr w14:paraId="4FD5B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shd w:val="clear" w:color="auto" w:fill="auto"/>
            <w:vAlign w:val="center"/>
          </w:tcPr>
          <w:p w14:paraId="0A746FD1">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7</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7CE74BAC">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风机盘管机组复试</w:t>
            </w:r>
          </w:p>
        </w:tc>
        <w:tc>
          <w:tcPr>
            <w:tcW w:w="2638" w:type="pct"/>
            <w:tcBorders>
              <w:top w:val="single" w:color="auto" w:sz="4" w:space="0"/>
              <w:left w:val="single" w:color="auto" w:sz="4" w:space="0"/>
              <w:bottom w:val="single" w:color="auto" w:sz="4" w:space="0"/>
              <w:right w:val="single" w:color="auto" w:sz="4" w:space="0"/>
            </w:tcBorders>
            <w:shd w:val="clear" w:color="auto" w:fill="auto"/>
            <w:vAlign w:val="center"/>
          </w:tcPr>
          <w:p w14:paraId="6BDFB07E">
            <w:pPr>
              <w:spacing w:line="240" w:lineRule="auto"/>
              <w:rPr>
                <w:rFonts w:ascii="宋体" w:hAnsi="宋体" w:cs="宋体"/>
                <w:color w:val="000000"/>
                <w:szCs w:val="21"/>
                <w:highlight w:val="none"/>
                <w:lang w:bidi="ar"/>
              </w:rPr>
            </w:pPr>
            <w:r>
              <w:rPr>
                <w:rFonts w:hint="eastAsia" w:ascii="宋体" w:hAnsi="宋体" w:cs="宋体"/>
                <w:color w:val="000000"/>
                <w:szCs w:val="21"/>
                <w:highlight w:val="none"/>
                <w:lang w:bidi="ar"/>
              </w:rPr>
              <w:t xml:space="preserve">进场数量： </w:t>
            </w:r>
            <w:r>
              <w:rPr>
                <w:rFonts w:ascii="宋体" w:hAnsi="宋体" w:cs="宋体"/>
                <w:color w:val="000000"/>
                <w:szCs w:val="21"/>
                <w:highlight w:val="none"/>
                <w:lang w:bidi="ar"/>
              </w:rPr>
              <w:t xml:space="preserve">    台</w:t>
            </w:r>
          </w:p>
          <w:p w14:paraId="575CD9F3">
            <w:pPr>
              <w:spacing w:line="240" w:lineRule="auto"/>
              <w:rPr>
                <w:rFonts w:ascii="宋体" w:hAnsi="宋体" w:cs="宋体"/>
                <w:color w:val="000000"/>
                <w:szCs w:val="21"/>
                <w:highlight w:val="none"/>
                <w:lang w:bidi="ar"/>
              </w:rPr>
            </w:pPr>
            <w:r>
              <w:rPr>
                <w:rFonts w:hint="eastAsia" w:ascii="宋体" w:hAnsi="宋体" w:cs="宋体"/>
                <w:color w:val="000000"/>
                <w:szCs w:val="21"/>
                <w:highlight w:val="none"/>
                <w:lang w:bidi="ar"/>
              </w:rPr>
              <w:t>复试组数：</w:t>
            </w:r>
          </w:p>
          <w:p w14:paraId="19D704CC">
            <w:pPr>
              <w:spacing w:line="240" w:lineRule="auto"/>
              <w:rPr>
                <w:color w:val="000000" w:themeColor="text1"/>
                <w:szCs w:val="21"/>
                <w:highlight w:val="none"/>
                <w14:textFill>
                  <w14:solidFill>
                    <w14:schemeClr w14:val="tx1"/>
                  </w14:solidFill>
                </w14:textFill>
              </w:rPr>
            </w:pPr>
            <w:r>
              <w:rPr>
                <w:rFonts w:hint="eastAsia" w:ascii="宋体" w:hAnsi="宋体" w:cs="宋体"/>
                <w:color w:val="000000"/>
                <w:szCs w:val="21"/>
                <w:highlight w:val="none"/>
                <w:lang w:bidi="ar"/>
              </w:rPr>
              <w:t>结论：</w:t>
            </w:r>
          </w:p>
        </w:tc>
        <w:tc>
          <w:tcPr>
            <w:tcW w:w="1242" w:type="pct"/>
            <w:tcBorders>
              <w:top w:val="single" w:color="auto" w:sz="4" w:space="0"/>
              <w:left w:val="single" w:color="auto" w:sz="4" w:space="0"/>
              <w:bottom w:val="single" w:color="auto" w:sz="4" w:space="0"/>
              <w:right w:val="single" w:color="auto" w:sz="4" w:space="0"/>
            </w:tcBorders>
            <w:shd w:val="clear" w:color="auto" w:fill="auto"/>
            <w:vAlign w:val="center"/>
          </w:tcPr>
          <w:p w14:paraId="571F2810">
            <w:pPr>
              <w:spacing w:line="240" w:lineRule="auto"/>
              <w:jc w:val="left"/>
              <w:rPr>
                <w:color w:val="000000" w:themeColor="text1"/>
                <w:szCs w:val="21"/>
                <w:highlight w:val="none"/>
                <w14:textFill>
                  <w14:solidFill>
                    <w14:schemeClr w14:val="tx1"/>
                  </w14:solidFill>
                </w14:textFill>
              </w:rPr>
            </w:pPr>
          </w:p>
        </w:tc>
      </w:tr>
      <w:tr w14:paraId="08C2A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tcBorders>
              <w:top w:val="single" w:color="auto" w:sz="4" w:space="0"/>
              <w:left w:val="single" w:color="auto" w:sz="4" w:space="0"/>
              <w:bottom w:val="single" w:color="auto" w:sz="4" w:space="0"/>
              <w:right w:val="single" w:color="auto" w:sz="4" w:space="0"/>
            </w:tcBorders>
            <w:shd w:val="clear" w:color="auto" w:fill="auto"/>
            <w:vAlign w:val="center"/>
          </w:tcPr>
          <w:p w14:paraId="7357E40F">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28</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21B4167F">
            <w:pPr>
              <w:spacing w:line="240" w:lineRule="auto"/>
              <w:jc w:val="center"/>
              <w:rPr>
                <w:color w:val="000000" w:themeColor="text1"/>
                <w:szCs w:val="21"/>
                <w:highlight w:val="none"/>
                <w14:textFill>
                  <w14:solidFill>
                    <w14:schemeClr w14:val="tx1"/>
                  </w14:solidFill>
                </w14:textFill>
              </w:rPr>
            </w:pPr>
            <w:r>
              <w:rPr>
                <w:rFonts w:hint="eastAsia" w:ascii="宋体" w:hAnsi="宋体" w:cs="宋体"/>
                <w:color w:val="000000"/>
                <w:kern w:val="0"/>
                <w:szCs w:val="21"/>
                <w:highlight w:val="none"/>
                <w:lang w:bidi="ar"/>
              </w:rPr>
              <w:t>舒适性空调系统水管、风管及设备保温材料复试</w:t>
            </w:r>
          </w:p>
        </w:tc>
        <w:tc>
          <w:tcPr>
            <w:tcW w:w="2638" w:type="pct"/>
            <w:tcBorders>
              <w:top w:val="single" w:color="auto" w:sz="4" w:space="0"/>
              <w:left w:val="single" w:color="auto" w:sz="4" w:space="0"/>
              <w:bottom w:val="single" w:color="auto" w:sz="4" w:space="0"/>
              <w:right w:val="single" w:color="auto" w:sz="4" w:space="0"/>
            </w:tcBorders>
            <w:shd w:val="clear" w:color="auto" w:fill="auto"/>
            <w:vAlign w:val="center"/>
          </w:tcPr>
          <w:p w14:paraId="0FF6C7FF">
            <w:pPr>
              <w:spacing w:line="240" w:lineRule="auto"/>
              <w:rPr>
                <w:rFonts w:ascii="宋体" w:hAnsi="宋体" w:cs="宋体"/>
                <w:color w:val="000000"/>
                <w:szCs w:val="21"/>
                <w:highlight w:val="none"/>
                <w:lang w:bidi="ar"/>
              </w:rPr>
            </w:pPr>
            <w:r>
              <w:rPr>
                <w:rFonts w:hint="eastAsia" w:ascii="宋体" w:hAnsi="宋体" w:cs="宋体"/>
                <w:color w:val="000000"/>
                <w:szCs w:val="21"/>
                <w:highlight w:val="none"/>
                <w:lang w:bidi="ar"/>
              </w:rPr>
              <w:t xml:space="preserve">进场数量： </w:t>
            </w:r>
            <w:r>
              <w:rPr>
                <w:rFonts w:ascii="宋体" w:hAnsi="宋体" w:cs="宋体"/>
                <w:color w:val="000000"/>
                <w:szCs w:val="21"/>
                <w:highlight w:val="none"/>
                <w:lang w:bidi="ar"/>
              </w:rPr>
              <w:t xml:space="preserve">     立方米</w:t>
            </w:r>
          </w:p>
          <w:p w14:paraId="5E44CF57">
            <w:pPr>
              <w:spacing w:line="240" w:lineRule="auto"/>
              <w:rPr>
                <w:rFonts w:ascii="宋体" w:hAnsi="宋体" w:cs="宋体"/>
                <w:color w:val="000000"/>
                <w:szCs w:val="21"/>
                <w:highlight w:val="none"/>
                <w:lang w:bidi="ar"/>
              </w:rPr>
            </w:pPr>
            <w:r>
              <w:rPr>
                <w:rFonts w:hint="eastAsia" w:ascii="宋体" w:hAnsi="宋体" w:cs="宋体"/>
                <w:color w:val="000000"/>
                <w:szCs w:val="21"/>
                <w:highlight w:val="none"/>
                <w:lang w:bidi="ar"/>
              </w:rPr>
              <w:t>复试组数：</w:t>
            </w:r>
          </w:p>
          <w:p w14:paraId="04532971">
            <w:pPr>
              <w:spacing w:line="240" w:lineRule="auto"/>
              <w:rPr>
                <w:color w:val="000000" w:themeColor="text1"/>
                <w:szCs w:val="21"/>
                <w:highlight w:val="none"/>
                <w14:textFill>
                  <w14:solidFill>
                    <w14:schemeClr w14:val="tx1"/>
                  </w14:solidFill>
                </w14:textFill>
              </w:rPr>
            </w:pPr>
            <w:r>
              <w:rPr>
                <w:rFonts w:hint="eastAsia" w:ascii="宋体" w:hAnsi="宋体" w:cs="宋体"/>
                <w:color w:val="000000"/>
                <w:szCs w:val="21"/>
                <w:highlight w:val="none"/>
                <w:lang w:bidi="ar"/>
              </w:rPr>
              <w:t>结论：</w:t>
            </w:r>
          </w:p>
        </w:tc>
        <w:tc>
          <w:tcPr>
            <w:tcW w:w="1242" w:type="pct"/>
            <w:tcBorders>
              <w:top w:val="single" w:color="auto" w:sz="4" w:space="0"/>
              <w:left w:val="single" w:color="auto" w:sz="4" w:space="0"/>
              <w:bottom w:val="single" w:color="auto" w:sz="4" w:space="0"/>
              <w:right w:val="single" w:color="auto" w:sz="4" w:space="0"/>
            </w:tcBorders>
            <w:shd w:val="clear" w:color="auto" w:fill="auto"/>
            <w:vAlign w:val="center"/>
          </w:tcPr>
          <w:p w14:paraId="7D1FB29D">
            <w:pPr>
              <w:spacing w:line="240" w:lineRule="auto"/>
              <w:jc w:val="left"/>
              <w:rPr>
                <w:color w:val="000000" w:themeColor="text1"/>
                <w:szCs w:val="21"/>
                <w:highlight w:val="none"/>
                <w14:textFill>
                  <w14:solidFill>
                    <w14:schemeClr w14:val="tx1"/>
                  </w14:solidFill>
                </w14:textFill>
              </w:rPr>
            </w:pPr>
          </w:p>
        </w:tc>
      </w:tr>
      <w:tr w14:paraId="2B364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0" w:type="pct"/>
            <w:gridSpan w:val="2"/>
            <w:tcBorders>
              <w:top w:val="single" w:color="auto" w:sz="4" w:space="0"/>
              <w:left w:val="single" w:color="auto" w:sz="4" w:space="0"/>
              <w:bottom w:val="single" w:color="auto" w:sz="4" w:space="0"/>
              <w:right w:val="single" w:color="auto" w:sz="4" w:space="0"/>
            </w:tcBorders>
            <w:vAlign w:val="center"/>
          </w:tcPr>
          <w:p w14:paraId="1B758B9A">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核查结论</w:t>
            </w:r>
          </w:p>
        </w:tc>
        <w:tc>
          <w:tcPr>
            <w:tcW w:w="3880" w:type="pct"/>
            <w:gridSpan w:val="2"/>
            <w:tcBorders>
              <w:top w:val="single" w:color="auto" w:sz="4" w:space="0"/>
              <w:left w:val="single" w:color="auto" w:sz="4" w:space="0"/>
              <w:bottom w:val="single" w:color="auto" w:sz="4" w:space="0"/>
              <w:right w:val="single" w:color="auto" w:sz="4" w:space="0"/>
            </w:tcBorders>
            <w:vAlign w:val="center"/>
          </w:tcPr>
          <w:p w14:paraId="0C3C9ED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组别：</w:t>
            </w:r>
          </w:p>
          <w:p w14:paraId="4CBA853B">
            <w:pPr>
              <w:spacing w:line="360" w:lineRule="auto"/>
              <w:rPr>
                <w:rFonts w:ascii="宋体" w:hAnsi="宋体"/>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核</w:t>
            </w:r>
            <w:r>
              <w:rPr>
                <w:rFonts w:ascii="宋体" w:hAnsi="宋体"/>
                <w:color w:val="000000" w:themeColor="text1"/>
                <w:szCs w:val="21"/>
                <w:highlight w:val="none"/>
                <w14:textFill>
                  <w14:solidFill>
                    <w14:schemeClr w14:val="tx1"/>
                  </w14:solidFill>
                </w14:textFill>
              </w:rPr>
              <w:t>查结果：上表所列重要信息及数据本工程共涉及    项，经核查全部真实有效 □ ；经核查缺少    项 □；经核查    项数据不真实。</w:t>
            </w:r>
          </w:p>
          <w:p w14:paraId="4E699C4B">
            <w:pPr>
              <w:spacing w:line="360" w:lineRule="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核查结论：主要安全功能、使用功能等均满足设计要求 □</w:t>
            </w:r>
          </w:p>
          <w:p w14:paraId="15DB21D6">
            <w:pPr>
              <w:spacing w:line="480" w:lineRule="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 xml:space="preserve">          主要安全功能、使用功能等不能做出判定 □</w:t>
            </w:r>
          </w:p>
          <w:p w14:paraId="0BC20894">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核查人：</w:t>
            </w:r>
          </w:p>
          <w:p w14:paraId="6770CBE7">
            <w:pPr>
              <w:jc w:val="righ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tc>
      </w:tr>
    </w:tbl>
    <w:p w14:paraId="5573438C">
      <w:pPr>
        <w:pStyle w:val="13"/>
        <w:spacing w:line="500" w:lineRule="exact"/>
        <w:jc w:val="center"/>
        <w:rPr>
          <w:rFonts w:ascii="Times New Roman" w:hAnsi="Times New Roman" w:eastAsia="宋体"/>
          <w:b/>
          <w:sz w:val="24"/>
          <w:szCs w:val="24"/>
          <w:highlight w:val="none"/>
        </w:rPr>
      </w:pPr>
    </w:p>
    <w:p w14:paraId="72615FC3">
      <w:pPr>
        <w:widowControl/>
        <w:jc w:val="left"/>
        <w:rPr>
          <w:b/>
          <w:sz w:val="24"/>
          <w:highlight w:val="none"/>
        </w:rPr>
      </w:pPr>
      <w:r>
        <w:rPr>
          <w:b/>
          <w:sz w:val="24"/>
          <w:highlight w:val="none"/>
        </w:rPr>
        <w:br w:type="page"/>
      </w:r>
    </w:p>
    <w:p w14:paraId="2D259AA5">
      <w:pPr>
        <w:pStyle w:val="13"/>
        <w:spacing w:line="500" w:lineRule="exact"/>
        <w:jc w:val="center"/>
        <w:rPr>
          <w:rFonts w:ascii="Times New Roman" w:hAnsi="Times New Roman" w:eastAsia="宋体"/>
          <w:b/>
          <w:sz w:val="24"/>
          <w:highlight w:val="none"/>
        </w:rPr>
      </w:pPr>
      <w:r>
        <w:rPr>
          <w:rFonts w:hint="eastAsia" w:ascii="Times New Roman" w:hAnsi="Times New Roman" w:eastAsia="宋体"/>
          <w:b/>
          <w:sz w:val="24"/>
          <w:highlight w:val="none"/>
        </w:rPr>
        <w:t>表B-</w:t>
      </w:r>
      <w:r>
        <w:rPr>
          <w:rFonts w:ascii="Times New Roman" w:hAnsi="Times New Roman" w:eastAsia="宋体"/>
          <w:b/>
          <w:sz w:val="24"/>
          <w:highlight w:val="none"/>
        </w:rPr>
        <w:t>3</w:t>
      </w:r>
      <w:r>
        <w:rPr>
          <w:rFonts w:hint="eastAsia" w:ascii="Times New Roman" w:hAnsi="Times New Roman" w:eastAsia="宋体"/>
          <w:b/>
          <w:sz w:val="24"/>
          <w:highlight w:val="none"/>
        </w:rPr>
        <w:t xml:space="preserve">  建筑电气、电梯、智能建筑工程有关数据（建筑工程）</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649"/>
        <w:gridCol w:w="4382"/>
        <w:gridCol w:w="2221"/>
      </w:tblGrid>
      <w:tr w14:paraId="7AD14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pct"/>
            <w:gridSpan w:val="2"/>
            <w:tcBorders>
              <w:top w:val="single" w:color="auto" w:sz="4" w:space="0"/>
              <w:left w:val="single" w:color="auto" w:sz="4" w:space="0"/>
              <w:bottom w:val="single" w:color="auto" w:sz="4" w:space="0"/>
              <w:right w:val="single" w:color="auto" w:sz="4" w:space="0"/>
            </w:tcBorders>
            <w:vAlign w:val="center"/>
          </w:tcPr>
          <w:p w14:paraId="3417FA5F">
            <w:pPr>
              <w:spacing w:line="360" w:lineRule="auto"/>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工程名称</w:t>
            </w:r>
          </w:p>
        </w:tc>
        <w:tc>
          <w:tcPr>
            <w:tcW w:w="3713" w:type="pct"/>
            <w:gridSpan w:val="2"/>
            <w:tcBorders>
              <w:top w:val="single" w:color="auto" w:sz="4" w:space="0"/>
              <w:left w:val="single" w:color="auto" w:sz="4" w:space="0"/>
              <w:bottom w:val="single" w:color="auto" w:sz="4" w:space="0"/>
              <w:right w:val="single" w:color="auto" w:sz="4" w:space="0"/>
            </w:tcBorders>
            <w:vAlign w:val="center"/>
          </w:tcPr>
          <w:p w14:paraId="3A3E388C">
            <w:pPr>
              <w:jc w:val="center"/>
              <w:rPr>
                <w:b/>
                <w:color w:val="000000" w:themeColor="text1"/>
                <w:szCs w:val="21"/>
                <w:highlight w:val="none"/>
                <w14:textFill>
                  <w14:solidFill>
                    <w14:schemeClr w14:val="tx1"/>
                  </w14:solidFill>
                </w14:textFill>
              </w:rPr>
            </w:pPr>
          </w:p>
        </w:tc>
      </w:tr>
      <w:tr w14:paraId="52D45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59" w:type="pct"/>
            <w:tcBorders>
              <w:top w:val="single" w:color="auto" w:sz="4" w:space="0"/>
              <w:left w:val="single" w:color="auto" w:sz="4" w:space="0"/>
              <w:bottom w:val="single" w:color="auto" w:sz="4" w:space="0"/>
              <w:right w:val="single" w:color="auto" w:sz="4" w:space="0"/>
            </w:tcBorders>
            <w:vAlign w:val="center"/>
          </w:tcPr>
          <w:p w14:paraId="1C87E18F">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序号</w:t>
            </w:r>
          </w:p>
        </w:tc>
        <w:tc>
          <w:tcPr>
            <w:tcW w:w="927" w:type="pct"/>
            <w:tcBorders>
              <w:top w:val="single" w:color="auto" w:sz="4" w:space="0"/>
              <w:left w:val="single" w:color="auto" w:sz="4" w:space="0"/>
              <w:bottom w:val="single" w:color="auto" w:sz="4" w:space="0"/>
              <w:right w:val="single" w:color="auto" w:sz="4" w:space="0"/>
            </w:tcBorders>
            <w:vAlign w:val="center"/>
          </w:tcPr>
          <w:p w14:paraId="53F6B4F6">
            <w:pPr>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项目</w:t>
            </w:r>
          </w:p>
        </w:tc>
        <w:tc>
          <w:tcPr>
            <w:tcW w:w="2464" w:type="pct"/>
            <w:tcBorders>
              <w:top w:val="single" w:color="auto" w:sz="4" w:space="0"/>
              <w:left w:val="single" w:color="auto" w:sz="4" w:space="0"/>
              <w:bottom w:val="single" w:color="auto" w:sz="4" w:space="0"/>
              <w:right w:val="single" w:color="auto" w:sz="4" w:space="0"/>
            </w:tcBorders>
            <w:vAlign w:val="center"/>
          </w:tcPr>
          <w:p w14:paraId="3A078187">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有关数据及结论</w:t>
            </w:r>
          </w:p>
        </w:tc>
        <w:tc>
          <w:tcPr>
            <w:tcW w:w="1249" w:type="pct"/>
            <w:tcBorders>
              <w:top w:val="single" w:color="auto" w:sz="4" w:space="0"/>
              <w:left w:val="single" w:color="auto" w:sz="4" w:space="0"/>
              <w:bottom w:val="single" w:color="auto" w:sz="4" w:space="0"/>
              <w:right w:val="single" w:color="auto" w:sz="4" w:space="0"/>
            </w:tcBorders>
            <w:vAlign w:val="center"/>
          </w:tcPr>
          <w:p w14:paraId="2BF24A57">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备注</w:t>
            </w:r>
          </w:p>
        </w:tc>
      </w:tr>
      <w:tr w14:paraId="2AC79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9" w:type="pct"/>
            <w:tcBorders>
              <w:top w:val="single" w:color="auto" w:sz="4" w:space="0"/>
              <w:left w:val="single" w:color="auto" w:sz="4" w:space="0"/>
              <w:bottom w:val="single" w:color="auto" w:sz="4" w:space="0"/>
              <w:right w:val="single" w:color="auto" w:sz="4" w:space="0"/>
            </w:tcBorders>
            <w:vAlign w:val="center"/>
          </w:tcPr>
          <w:p w14:paraId="692368EB">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927" w:type="pct"/>
            <w:tcBorders>
              <w:top w:val="single" w:color="auto" w:sz="4" w:space="0"/>
              <w:left w:val="single" w:color="auto" w:sz="4" w:space="0"/>
              <w:bottom w:val="single" w:color="auto" w:sz="4" w:space="0"/>
              <w:right w:val="single" w:color="auto" w:sz="4" w:space="0"/>
            </w:tcBorders>
            <w:vAlign w:val="center"/>
          </w:tcPr>
          <w:p w14:paraId="48547040">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接地电阻</w:t>
            </w:r>
          </w:p>
        </w:tc>
        <w:tc>
          <w:tcPr>
            <w:tcW w:w="2464" w:type="pct"/>
            <w:tcBorders>
              <w:top w:val="single" w:color="auto" w:sz="4" w:space="0"/>
              <w:left w:val="single" w:color="auto" w:sz="4" w:space="0"/>
              <w:bottom w:val="single" w:color="auto" w:sz="4" w:space="0"/>
              <w:right w:val="single" w:color="auto" w:sz="4" w:space="0"/>
            </w:tcBorders>
            <w:vAlign w:val="center"/>
          </w:tcPr>
          <w:p w14:paraId="3E27C0B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测试点数量：</w:t>
            </w:r>
          </w:p>
          <w:p w14:paraId="4EE08C6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设计允许最大阻值：</w:t>
            </w:r>
            <w:r>
              <w:rPr>
                <w:rFonts w:hint="eastAsia"/>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    Ω</w:t>
            </w:r>
          </w:p>
          <w:p w14:paraId="60A3616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测试结果：最大   Ω</w:t>
            </w:r>
          </w:p>
          <w:p w14:paraId="0EF04F3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9" w:type="pct"/>
            <w:tcBorders>
              <w:top w:val="single" w:color="auto" w:sz="4" w:space="0"/>
              <w:left w:val="single" w:color="auto" w:sz="4" w:space="0"/>
              <w:bottom w:val="single" w:color="auto" w:sz="4" w:space="0"/>
              <w:right w:val="single" w:color="auto" w:sz="4" w:space="0"/>
            </w:tcBorders>
            <w:vAlign w:val="center"/>
          </w:tcPr>
          <w:p w14:paraId="1D723A97">
            <w:pPr>
              <w:spacing w:line="240" w:lineRule="auto"/>
              <w:jc w:val="left"/>
              <w:rPr>
                <w:color w:val="000000" w:themeColor="text1"/>
                <w:szCs w:val="21"/>
                <w:highlight w:val="none"/>
                <w14:textFill>
                  <w14:solidFill>
                    <w14:schemeClr w14:val="tx1"/>
                  </w14:solidFill>
                </w14:textFill>
              </w:rPr>
            </w:pPr>
          </w:p>
        </w:tc>
      </w:tr>
      <w:tr w14:paraId="2F325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9" w:type="pct"/>
            <w:tcBorders>
              <w:top w:val="single" w:color="auto" w:sz="4" w:space="0"/>
              <w:left w:val="single" w:color="auto" w:sz="4" w:space="0"/>
              <w:bottom w:val="single" w:color="auto" w:sz="4" w:space="0"/>
              <w:right w:val="single" w:color="auto" w:sz="4" w:space="0"/>
            </w:tcBorders>
            <w:vAlign w:val="center"/>
          </w:tcPr>
          <w:p w14:paraId="2BBB86BF">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927" w:type="pct"/>
            <w:tcBorders>
              <w:top w:val="single" w:color="auto" w:sz="4" w:space="0"/>
              <w:left w:val="single" w:color="auto" w:sz="4" w:space="0"/>
              <w:bottom w:val="single" w:color="auto" w:sz="4" w:space="0"/>
              <w:right w:val="single" w:color="auto" w:sz="4" w:space="0"/>
            </w:tcBorders>
            <w:vAlign w:val="center"/>
          </w:tcPr>
          <w:p w14:paraId="52365740">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绝缘电阻</w:t>
            </w:r>
          </w:p>
        </w:tc>
        <w:tc>
          <w:tcPr>
            <w:tcW w:w="2464" w:type="pct"/>
            <w:tcBorders>
              <w:top w:val="single" w:color="auto" w:sz="4" w:space="0"/>
              <w:left w:val="single" w:color="auto" w:sz="4" w:space="0"/>
              <w:bottom w:val="single" w:color="auto" w:sz="4" w:space="0"/>
              <w:right w:val="single" w:color="auto" w:sz="4" w:space="0"/>
            </w:tcBorders>
            <w:vAlign w:val="center"/>
          </w:tcPr>
          <w:p w14:paraId="5C4087A6">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测试仪表型号：</w:t>
            </w:r>
          </w:p>
          <w:p w14:paraId="3E3E0B7F">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校验日期：</w:t>
            </w:r>
          </w:p>
          <w:p w14:paraId="675062E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测试仪表电压等级：    V</w:t>
            </w:r>
          </w:p>
          <w:p w14:paraId="74EFDC8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测试结果：最小值      </w:t>
            </w:r>
            <w:r>
              <w:rPr>
                <w:rFonts w:hint="eastAsia"/>
                <w:color w:val="000000" w:themeColor="text1"/>
                <w:szCs w:val="21"/>
                <w:highlight w:val="none"/>
                <w:lang w:val="en-US" w:eastAsia="zh-CN"/>
                <w14:textFill>
                  <w14:solidFill>
                    <w14:schemeClr w14:val="tx1"/>
                  </w14:solidFill>
                </w14:textFill>
              </w:rPr>
              <w:t>M</w:t>
            </w:r>
            <w:r>
              <w:rPr>
                <w:color w:val="000000" w:themeColor="text1"/>
                <w:szCs w:val="21"/>
                <w:highlight w:val="none"/>
                <w14:textFill>
                  <w14:solidFill>
                    <w14:schemeClr w14:val="tx1"/>
                  </w14:solidFill>
                </w14:textFill>
              </w:rPr>
              <w:t>Ω</w:t>
            </w:r>
          </w:p>
        </w:tc>
        <w:tc>
          <w:tcPr>
            <w:tcW w:w="1249" w:type="pct"/>
            <w:tcBorders>
              <w:top w:val="single" w:color="auto" w:sz="4" w:space="0"/>
              <w:left w:val="single" w:color="auto" w:sz="4" w:space="0"/>
              <w:bottom w:val="single" w:color="auto" w:sz="4" w:space="0"/>
              <w:right w:val="single" w:color="auto" w:sz="4" w:space="0"/>
            </w:tcBorders>
            <w:vAlign w:val="center"/>
          </w:tcPr>
          <w:p w14:paraId="4BF8EB50">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【要求】如果采用不同电压等级的仪表进行检测，应分别列出检测结果。</w:t>
            </w:r>
          </w:p>
        </w:tc>
      </w:tr>
      <w:tr w14:paraId="277B6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9" w:type="pct"/>
            <w:tcBorders>
              <w:top w:val="single" w:color="auto" w:sz="4" w:space="0"/>
              <w:left w:val="single" w:color="auto" w:sz="4" w:space="0"/>
              <w:bottom w:val="single" w:color="auto" w:sz="4" w:space="0"/>
              <w:right w:val="single" w:color="auto" w:sz="4" w:space="0"/>
            </w:tcBorders>
            <w:vAlign w:val="center"/>
          </w:tcPr>
          <w:p w14:paraId="025935ED">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927" w:type="pct"/>
            <w:tcBorders>
              <w:top w:val="single" w:color="auto" w:sz="4" w:space="0"/>
              <w:left w:val="single" w:color="auto" w:sz="4" w:space="0"/>
              <w:bottom w:val="single" w:color="auto" w:sz="4" w:space="0"/>
              <w:right w:val="single" w:color="auto" w:sz="4" w:space="0"/>
            </w:tcBorders>
            <w:vAlign w:val="center"/>
          </w:tcPr>
          <w:p w14:paraId="681EEB65">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剩余电流动作保护器测试</w:t>
            </w:r>
          </w:p>
        </w:tc>
        <w:tc>
          <w:tcPr>
            <w:tcW w:w="2464" w:type="pct"/>
            <w:tcBorders>
              <w:top w:val="single" w:color="auto" w:sz="4" w:space="0"/>
              <w:left w:val="single" w:color="auto" w:sz="4" w:space="0"/>
              <w:bottom w:val="single" w:color="auto" w:sz="4" w:space="0"/>
              <w:right w:val="single" w:color="auto" w:sz="4" w:space="0"/>
            </w:tcBorders>
            <w:vAlign w:val="center"/>
          </w:tcPr>
          <w:p w14:paraId="4CCB236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配电箱（盘）数量：     台</w:t>
            </w:r>
          </w:p>
          <w:p w14:paraId="1C940059">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测试数量：             只</w:t>
            </w:r>
          </w:p>
          <w:p w14:paraId="786B3E6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规定动作时间：     s</w:t>
            </w:r>
          </w:p>
          <w:p w14:paraId="1B34CA0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最长动作时间：     s</w:t>
            </w:r>
          </w:p>
          <w:p w14:paraId="4598F46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9" w:type="pct"/>
            <w:tcBorders>
              <w:top w:val="single" w:color="auto" w:sz="4" w:space="0"/>
              <w:left w:val="single" w:color="auto" w:sz="4" w:space="0"/>
              <w:bottom w:val="single" w:color="auto" w:sz="4" w:space="0"/>
              <w:right w:val="single" w:color="auto" w:sz="4" w:space="0"/>
            </w:tcBorders>
            <w:vAlign w:val="center"/>
          </w:tcPr>
          <w:p w14:paraId="45CBE232">
            <w:pPr>
              <w:spacing w:line="240" w:lineRule="auto"/>
              <w:jc w:val="left"/>
              <w:rPr>
                <w:color w:val="000000" w:themeColor="text1"/>
                <w:szCs w:val="21"/>
                <w:highlight w:val="none"/>
                <w14:textFill>
                  <w14:solidFill>
                    <w14:schemeClr w14:val="tx1"/>
                  </w14:solidFill>
                </w14:textFill>
              </w:rPr>
            </w:pPr>
          </w:p>
        </w:tc>
      </w:tr>
      <w:tr w14:paraId="4C70D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9" w:type="pct"/>
            <w:tcBorders>
              <w:top w:val="single" w:color="auto" w:sz="4" w:space="0"/>
              <w:left w:val="single" w:color="auto" w:sz="4" w:space="0"/>
              <w:bottom w:val="single" w:color="auto" w:sz="4" w:space="0"/>
              <w:right w:val="single" w:color="auto" w:sz="4" w:space="0"/>
            </w:tcBorders>
            <w:vAlign w:val="center"/>
          </w:tcPr>
          <w:p w14:paraId="341D54C6">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w:t>
            </w:r>
          </w:p>
        </w:tc>
        <w:tc>
          <w:tcPr>
            <w:tcW w:w="927" w:type="pct"/>
            <w:tcBorders>
              <w:top w:val="single" w:color="auto" w:sz="4" w:space="0"/>
              <w:left w:val="single" w:color="auto" w:sz="4" w:space="0"/>
              <w:bottom w:val="single" w:color="auto" w:sz="4" w:space="0"/>
              <w:right w:val="single" w:color="auto" w:sz="4" w:space="0"/>
            </w:tcBorders>
            <w:shd w:val="clear" w:color="auto" w:fill="auto"/>
            <w:vAlign w:val="center"/>
          </w:tcPr>
          <w:p w14:paraId="10EE92FE">
            <w:pPr>
              <w:spacing w:line="24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接地故障回路阻抗测试</w:t>
            </w:r>
          </w:p>
        </w:tc>
        <w:tc>
          <w:tcPr>
            <w:tcW w:w="2464" w:type="pct"/>
            <w:tcBorders>
              <w:top w:val="single" w:color="auto" w:sz="4" w:space="0"/>
              <w:left w:val="single" w:color="auto" w:sz="4" w:space="0"/>
              <w:bottom w:val="single" w:color="auto" w:sz="4" w:space="0"/>
              <w:right w:val="single" w:color="auto" w:sz="4" w:space="0"/>
            </w:tcBorders>
            <w:shd w:val="clear" w:color="auto" w:fill="auto"/>
            <w:vAlign w:val="center"/>
          </w:tcPr>
          <w:p w14:paraId="57416A5F">
            <w:pPr>
              <w:spacing w:line="240" w:lineRule="auto"/>
              <w:rPr>
                <w:szCs w:val="21"/>
                <w:highlight w:val="none"/>
              </w:rPr>
            </w:pPr>
            <w:r>
              <w:rPr>
                <w:szCs w:val="21"/>
                <w:highlight w:val="none"/>
              </w:rPr>
              <w:t>配电箱（盘）数量：     台</w:t>
            </w:r>
          </w:p>
          <w:p w14:paraId="06E0D133">
            <w:pPr>
              <w:spacing w:line="240" w:lineRule="auto"/>
              <w:rPr>
                <w:szCs w:val="21"/>
                <w:highlight w:val="none"/>
              </w:rPr>
            </w:pPr>
            <w:r>
              <w:rPr>
                <w:szCs w:val="21"/>
                <w:highlight w:val="none"/>
              </w:rPr>
              <w:t>测试数量：             只</w:t>
            </w:r>
          </w:p>
          <w:p w14:paraId="76A9AC50">
            <w:pPr>
              <w:spacing w:line="240" w:lineRule="auto"/>
              <w:rPr>
                <w:rFonts w:cstheme="minorHAnsi"/>
                <w:szCs w:val="21"/>
                <w:highlight w:val="none"/>
              </w:rPr>
            </w:pPr>
            <w:r>
              <w:rPr>
                <w:rFonts w:hint="eastAsia"/>
                <w:szCs w:val="21"/>
                <w:highlight w:val="none"/>
              </w:rPr>
              <w:t>设计最大阻值</w:t>
            </w:r>
            <w:r>
              <w:rPr>
                <w:szCs w:val="21"/>
                <w:highlight w:val="none"/>
              </w:rPr>
              <w:t xml:space="preserve">：     </w:t>
            </w:r>
            <w:r>
              <w:rPr>
                <w:rFonts w:ascii="Arial" w:hAnsi="Arial" w:cs="Arial"/>
                <w:szCs w:val="21"/>
                <w:highlight w:val="none"/>
              </w:rPr>
              <w:t>Ω</w:t>
            </w:r>
          </w:p>
          <w:p w14:paraId="1D21F8C4">
            <w:pPr>
              <w:spacing w:line="240" w:lineRule="auto"/>
              <w:rPr>
                <w:rFonts w:cstheme="minorHAnsi"/>
                <w:szCs w:val="21"/>
                <w:highlight w:val="none"/>
              </w:rPr>
            </w:pPr>
            <w:r>
              <w:rPr>
                <w:rFonts w:hint="eastAsia"/>
                <w:szCs w:val="21"/>
                <w:highlight w:val="none"/>
              </w:rPr>
              <w:t>实测阻值</w:t>
            </w:r>
            <w:r>
              <w:rPr>
                <w:szCs w:val="21"/>
                <w:highlight w:val="none"/>
              </w:rPr>
              <w:t xml:space="preserve">：     </w:t>
            </w:r>
            <w:r>
              <w:rPr>
                <w:rFonts w:hint="eastAsia"/>
                <w:szCs w:val="21"/>
                <w:highlight w:val="none"/>
              </w:rPr>
              <w:t xml:space="preserve">    </w:t>
            </w:r>
            <w:r>
              <w:rPr>
                <w:rFonts w:ascii="Arial" w:hAnsi="Arial" w:cs="Arial"/>
                <w:szCs w:val="21"/>
                <w:highlight w:val="none"/>
              </w:rPr>
              <w:t>Ω</w:t>
            </w:r>
          </w:p>
          <w:p w14:paraId="6E9F3932">
            <w:pPr>
              <w:spacing w:line="240" w:lineRule="auto"/>
              <w:rPr>
                <w:rFonts w:ascii="宋体" w:hAnsi="宋体"/>
                <w:color w:val="000000" w:themeColor="text1"/>
                <w:szCs w:val="21"/>
                <w:highlight w:val="none"/>
                <w14:textFill>
                  <w14:solidFill>
                    <w14:schemeClr w14:val="tx1"/>
                  </w14:solidFill>
                </w14:textFill>
              </w:rPr>
            </w:pPr>
            <w:r>
              <w:rPr>
                <w:szCs w:val="21"/>
                <w:highlight w:val="none"/>
              </w:rPr>
              <w:t>结论：</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2AB2252D">
            <w:pPr>
              <w:spacing w:line="240" w:lineRule="auto"/>
              <w:jc w:val="left"/>
              <w:rPr>
                <w:rFonts w:ascii="宋体" w:hAnsi="宋体"/>
                <w:color w:val="000000" w:themeColor="text1"/>
                <w:szCs w:val="21"/>
                <w:highlight w:val="none"/>
                <w14:textFill>
                  <w14:solidFill>
                    <w14:schemeClr w14:val="tx1"/>
                  </w14:solidFill>
                </w14:textFill>
              </w:rPr>
            </w:pPr>
            <w:r>
              <w:rPr>
                <w:szCs w:val="21"/>
                <w:highlight w:val="none"/>
              </w:rPr>
              <w:t>【要求】如果</w:t>
            </w:r>
            <w:r>
              <w:rPr>
                <w:rFonts w:hint="eastAsia"/>
                <w:szCs w:val="21"/>
                <w:highlight w:val="none"/>
              </w:rPr>
              <w:t>设计</w:t>
            </w:r>
            <w:r>
              <w:rPr>
                <w:szCs w:val="21"/>
                <w:highlight w:val="none"/>
              </w:rPr>
              <w:t>采用不同</w:t>
            </w:r>
            <w:r>
              <w:rPr>
                <w:rFonts w:hint="eastAsia"/>
                <w:szCs w:val="21"/>
                <w:highlight w:val="none"/>
              </w:rPr>
              <w:t>规格</w:t>
            </w:r>
            <w:r>
              <w:rPr>
                <w:szCs w:val="21"/>
                <w:highlight w:val="none"/>
              </w:rPr>
              <w:t>的</w:t>
            </w:r>
            <w:r>
              <w:rPr>
                <w:rFonts w:hint="eastAsia"/>
                <w:szCs w:val="21"/>
                <w:highlight w:val="none"/>
              </w:rPr>
              <w:t>过电流保护电器</w:t>
            </w:r>
            <w:r>
              <w:rPr>
                <w:szCs w:val="21"/>
                <w:highlight w:val="none"/>
              </w:rPr>
              <w:t>，应分别列出检测结果。</w:t>
            </w:r>
          </w:p>
        </w:tc>
      </w:tr>
      <w:tr w14:paraId="4404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9" w:type="pct"/>
            <w:tcBorders>
              <w:top w:val="single" w:color="auto" w:sz="4" w:space="0"/>
              <w:left w:val="single" w:color="auto" w:sz="4" w:space="0"/>
              <w:bottom w:val="single" w:color="auto" w:sz="4" w:space="0"/>
              <w:right w:val="single" w:color="auto" w:sz="4" w:space="0"/>
            </w:tcBorders>
            <w:vAlign w:val="center"/>
          </w:tcPr>
          <w:p w14:paraId="4F05009B">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w:t>
            </w:r>
          </w:p>
        </w:tc>
        <w:tc>
          <w:tcPr>
            <w:tcW w:w="927" w:type="pct"/>
            <w:tcBorders>
              <w:top w:val="single" w:color="auto" w:sz="4" w:space="0"/>
              <w:left w:val="single" w:color="auto" w:sz="4" w:space="0"/>
              <w:bottom w:val="single" w:color="auto" w:sz="4" w:space="0"/>
              <w:right w:val="single" w:color="auto" w:sz="4" w:space="0"/>
            </w:tcBorders>
            <w:vAlign w:val="center"/>
          </w:tcPr>
          <w:p w14:paraId="0E7C84A9">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EPS应急持续供电时间测试</w:t>
            </w:r>
          </w:p>
        </w:tc>
        <w:tc>
          <w:tcPr>
            <w:tcW w:w="2464" w:type="pct"/>
            <w:tcBorders>
              <w:top w:val="single" w:color="auto" w:sz="4" w:space="0"/>
              <w:left w:val="single" w:color="auto" w:sz="4" w:space="0"/>
              <w:bottom w:val="single" w:color="auto" w:sz="4" w:space="0"/>
              <w:right w:val="single" w:color="auto" w:sz="4" w:space="0"/>
            </w:tcBorders>
            <w:vAlign w:val="center"/>
          </w:tcPr>
          <w:p w14:paraId="70859439">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EPS装置数量：    台（套）</w:t>
            </w:r>
          </w:p>
          <w:p w14:paraId="342165D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测试数量：        台（套）</w:t>
            </w:r>
          </w:p>
          <w:p w14:paraId="239819C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设计要求最短持续供电时间</w:t>
            </w:r>
            <w:r>
              <w:rPr>
                <w:rFonts w:hint="eastAsia"/>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    h</w:t>
            </w:r>
          </w:p>
          <w:p w14:paraId="4EBB886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测试最短持续供电时间：        h</w:t>
            </w:r>
          </w:p>
          <w:p w14:paraId="6662F35E">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9" w:type="pct"/>
            <w:tcBorders>
              <w:top w:val="single" w:color="auto" w:sz="4" w:space="0"/>
              <w:left w:val="single" w:color="auto" w:sz="4" w:space="0"/>
              <w:bottom w:val="single" w:color="auto" w:sz="4" w:space="0"/>
              <w:right w:val="single" w:color="auto" w:sz="4" w:space="0"/>
            </w:tcBorders>
            <w:vAlign w:val="center"/>
          </w:tcPr>
          <w:p w14:paraId="05424018">
            <w:pPr>
              <w:spacing w:line="240" w:lineRule="auto"/>
              <w:jc w:val="left"/>
              <w:rPr>
                <w:color w:val="000000" w:themeColor="text1"/>
                <w:szCs w:val="21"/>
                <w:highlight w:val="none"/>
                <w14:textFill>
                  <w14:solidFill>
                    <w14:schemeClr w14:val="tx1"/>
                  </w14:solidFill>
                </w14:textFill>
              </w:rPr>
            </w:pPr>
          </w:p>
        </w:tc>
      </w:tr>
      <w:tr w14:paraId="45BA2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9" w:type="pct"/>
            <w:tcBorders>
              <w:top w:val="single" w:color="auto" w:sz="4" w:space="0"/>
              <w:left w:val="single" w:color="auto" w:sz="4" w:space="0"/>
              <w:bottom w:val="single" w:color="auto" w:sz="4" w:space="0"/>
              <w:right w:val="single" w:color="auto" w:sz="4" w:space="0"/>
            </w:tcBorders>
            <w:vAlign w:val="center"/>
          </w:tcPr>
          <w:p w14:paraId="38DE8909">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p>
        </w:tc>
        <w:tc>
          <w:tcPr>
            <w:tcW w:w="927" w:type="pct"/>
            <w:tcBorders>
              <w:top w:val="single" w:color="auto" w:sz="4" w:space="0"/>
              <w:left w:val="single" w:color="auto" w:sz="4" w:space="0"/>
              <w:bottom w:val="single" w:color="auto" w:sz="4" w:space="0"/>
              <w:right w:val="single" w:color="auto" w:sz="4" w:space="0"/>
            </w:tcBorders>
            <w:vAlign w:val="center"/>
          </w:tcPr>
          <w:p w14:paraId="549276B8">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成套配电柜（箱、盘）二次回路交流工频耐压试验</w:t>
            </w:r>
          </w:p>
        </w:tc>
        <w:tc>
          <w:tcPr>
            <w:tcW w:w="2464" w:type="pct"/>
            <w:tcBorders>
              <w:top w:val="single" w:color="auto" w:sz="4" w:space="0"/>
              <w:left w:val="single" w:color="auto" w:sz="4" w:space="0"/>
              <w:bottom w:val="single" w:color="auto" w:sz="4" w:space="0"/>
              <w:right w:val="single" w:color="auto" w:sz="4" w:space="0"/>
            </w:tcBorders>
            <w:vAlign w:val="center"/>
          </w:tcPr>
          <w:p w14:paraId="73615A3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成套配电柜（箱、盘）数量：   台</w:t>
            </w:r>
          </w:p>
          <w:p w14:paraId="40632CC7">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试验方法：</w:t>
            </w:r>
          </w:p>
          <w:p w14:paraId="2302D39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试验设备：</w:t>
            </w:r>
          </w:p>
          <w:p w14:paraId="3C1C3AE7">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试验设备校验：</w:t>
            </w:r>
          </w:p>
          <w:p w14:paraId="33C5A97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试验结果：</w:t>
            </w:r>
          </w:p>
          <w:p w14:paraId="4D2C4A91">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9" w:type="pct"/>
            <w:tcBorders>
              <w:top w:val="single" w:color="auto" w:sz="4" w:space="0"/>
              <w:left w:val="single" w:color="auto" w:sz="4" w:space="0"/>
              <w:bottom w:val="single" w:color="auto" w:sz="4" w:space="0"/>
              <w:right w:val="single" w:color="auto" w:sz="4" w:space="0"/>
            </w:tcBorders>
            <w:vAlign w:val="center"/>
          </w:tcPr>
          <w:p w14:paraId="640D0FAB">
            <w:pPr>
              <w:spacing w:line="240" w:lineRule="auto"/>
              <w:jc w:val="left"/>
              <w:rPr>
                <w:color w:val="000000" w:themeColor="text1"/>
                <w:szCs w:val="21"/>
                <w:highlight w:val="none"/>
                <w14:textFill>
                  <w14:solidFill>
                    <w14:schemeClr w14:val="tx1"/>
                  </w14:solidFill>
                </w14:textFill>
              </w:rPr>
            </w:pPr>
          </w:p>
        </w:tc>
      </w:tr>
      <w:tr w14:paraId="7CE31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9" w:type="pct"/>
            <w:tcBorders>
              <w:top w:val="single" w:color="auto" w:sz="4" w:space="0"/>
              <w:left w:val="single" w:color="auto" w:sz="4" w:space="0"/>
              <w:bottom w:val="single" w:color="auto" w:sz="4" w:space="0"/>
              <w:right w:val="single" w:color="auto" w:sz="4" w:space="0"/>
            </w:tcBorders>
            <w:vAlign w:val="center"/>
          </w:tcPr>
          <w:p w14:paraId="5077AA6B">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w:t>
            </w:r>
          </w:p>
        </w:tc>
        <w:tc>
          <w:tcPr>
            <w:tcW w:w="927" w:type="pct"/>
            <w:tcBorders>
              <w:top w:val="single" w:color="auto" w:sz="4" w:space="0"/>
              <w:left w:val="single" w:color="auto" w:sz="4" w:space="0"/>
              <w:bottom w:val="single" w:color="auto" w:sz="4" w:space="0"/>
              <w:right w:val="single" w:color="auto" w:sz="4" w:space="0"/>
            </w:tcBorders>
            <w:vAlign w:val="center"/>
          </w:tcPr>
          <w:p w14:paraId="19253F77">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等电位</w:t>
            </w:r>
            <w:r>
              <w:rPr>
                <w:rFonts w:hint="eastAsia"/>
                <w:color w:val="000000" w:themeColor="text1"/>
                <w:szCs w:val="21"/>
                <w:highlight w:val="none"/>
                <w14:textFill>
                  <w14:solidFill>
                    <w14:schemeClr w14:val="tx1"/>
                  </w14:solidFill>
                </w14:textFill>
              </w:rPr>
              <w:t>联结导通性</w:t>
            </w:r>
            <w:r>
              <w:rPr>
                <w:color w:val="000000" w:themeColor="text1"/>
                <w:szCs w:val="21"/>
                <w:highlight w:val="none"/>
                <w14:textFill>
                  <w14:solidFill>
                    <w14:schemeClr w14:val="tx1"/>
                  </w14:solidFill>
                </w14:textFill>
              </w:rPr>
              <w:t>测试</w:t>
            </w:r>
          </w:p>
        </w:tc>
        <w:tc>
          <w:tcPr>
            <w:tcW w:w="2464" w:type="pct"/>
            <w:tcBorders>
              <w:top w:val="single" w:color="auto" w:sz="4" w:space="0"/>
              <w:left w:val="single" w:color="auto" w:sz="4" w:space="0"/>
              <w:bottom w:val="single" w:color="auto" w:sz="4" w:space="0"/>
              <w:right w:val="single" w:color="auto" w:sz="4" w:space="0"/>
            </w:tcBorders>
            <w:vAlign w:val="center"/>
          </w:tcPr>
          <w:p w14:paraId="307BB48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测试最大值：   Ω</w:t>
            </w:r>
          </w:p>
          <w:p w14:paraId="79E997A9">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9" w:type="pct"/>
            <w:tcBorders>
              <w:top w:val="single" w:color="auto" w:sz="4" w:space="0"/>
              <w:left w:val="single" w:color="auto" w:sz="4" w:space="0"/>
              <w:bottom w:val="single" w:color="auto" w:sz="4" w:space="0"/>
              <w:right w:val="single" w:color="auto" w:sz="4" w:space="0"/>
            </w:tcBorders>
            <w:vAlign w:val="center"/>
          </w:tcPr>
          <w:p w14:paraId="31C793AC">
            <w:pPr>
              <w:spacing w:line="240" w:lineRule="auto"/>
              <w:jc w:val="left"/>
              <w:rPr>
                <w:color w:val="000000" w:themeColor="text1"/>
                <w:szCs w:val="21"/>
                <w:highlight w:val="none"/>
                <w14:textFill>
                  <w14:solidFill>
                    <w14:schemeClr w14:val="tx1"/>
                  </w14:solidFill>
                </w14:textFill>
              </w:rPr>
            </w:pPr>
          </w:p>
        </w:tc>
      </w:tr>
      <w:tr w14:paraId="4887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9" w:type="pct"/>
            <w:tcBorders>
              <w:top w:val="single" w:color="auto" w:sz="4" w:space="0"/>
              <w:left w:val="single" w:color="auto" w:sz="4" w:space="0"/>
              <w:bottom w:val="single" w:color="auto" w:sz="4" w:space="0"/>
              <w:right w:val="single" w:color="auto" w:sz="4" w:space="0"/>
            </w:tcBorders>
            <w:vAlign w:val="center"/>
          </w:tcPr>
          <w:p w14:paraId="5C9B47F7">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8</w:t>
            </w:r>
          </w:p>
        </w:tc>
        <w:tc>
          <w:tcPr>
            <w:tcW w:w="927" w:type="pct"/>
            <w:tcBorders>
              <w:top w:val="single" w:color="auto" w:sz="4" w:space="0"/>
              <w:left w:val="single" w:color="auto" w:sz="4" w:space="0"/>
              <w:bottom w:val="single" w:color="auto" w:sz="4" w:space="0"/>
              <w:right w:val="single" w:color="auto" w:sz="4" w:space="0"/>
            </w:tcBorders>
            <w:vAlign w:val="center"/>
          </w:tcPr>
          <w:p w14:paraId="6FF8CFBC">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应急照明电源自动转换试验</w:t>
            </w:r>
          </w:p>
        </w:tc>
        <w:tc>
          <w:tcPr>
            <w:tcW w:w="2464" w:type="pct"/>
            <w:tcBorders>
              <w:top w:val="single" w:color="auto" w:sz="4" w:space="0"/>
              <w:left w:val="single" w:color="auto" w:sz="4" w:space="0"/>
              <w:bottom w:val="single" w:color="auto" w:sz="4" w:space="0"/>
              <w:right w:val="single" w:color="auto" w:sz="4" w:space="0"/>
            </w:tcBorders>
            <w:vAlign w:val="center"/>
          </w:tcPr>
          <w:p w14:paraId="4C2EFF1A">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转换时间：   s</w:t>
            </w:r>
          </w:p>
          <w:p w14:paraId="0C57161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9" w:type="pct"/>
            <w:tcBorders>
              <w:top w:val="single" w:color="auto" w:sz="4" w:space="0"/>
              <w:left w:val="single" w:color="auto" w:sz="4" w:space="0"/>
              <w:bottom w:val="single" w:color="auto" w:sz="4" w:space="0"/>
              <w:right w:val="single" w:color="auto" w:sz="4" w:space="0"/>
            </w:tcBorders>
            <w:vAlign w:val="center"/>
          </w:tcPr>
          <w:p w14:paraId="4477F0E2">
            <w:pPr>
              <w:spacing w:line="240" w:lineRule="auto"/>
              <w:jc w:val="left"/>
              <w:rPr>
                <w:color w:val="000000" w:themeColor="text1"/>
                <w:szCs w:val="21"/>
                <w:highlight w:val="none"/>
                <w14:textFill>
                  <w14:solidFill>
                    <w14:schemeClr w14:val="tx1"/>
                  </w14:solidFill>
                </w14:textFill>
              </w:rPr>
            </w:pPr>
          </w:p>
        </w:tc>
      </w:tr>
      <w:tr w14:paraId="7618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9" w:type="pct"/>
            <w:tcBorders>
              <w:top w:val="single" w:color="auto" w:sz="4" w:space="0"/>
              <w:left w:val="single" w:color="auto" w:sz="4" w:space="0"/>
              <w:bottom w:val="single" w:color="auto" w:sz="4" w:space="0"/>
              <w:right w:val="single" w:color="auto" w:sz="4" w:space="0"/>
            </w:tcBorders>
            <w:vAlign w:val="center"/>
          </w:tcPr>
          <w:p w14:paraId="68F95FF3">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9</w:t>
            </w:r>
          </w:p>
        </w:tc>
        <w:tc>
          <w:tcPr>
            <w:tcW w:w="927" w:type="pct"/>
            <w:tcBorders>
              <w:top w:val="single" w:color="auto" w:sz="4" w:space="0"/>
              <w:left w:val="single" w:color="auto" w:sz="4" w:space="0"/>
              <w:bottom w:val="single" w:color="auto" w:sz="4" w:space="0"/>
              <w:right w:val="single" w:color="auto" w:sz="4" w:space="0"/>
            </w:tcBorders>
            <w:vAlign w:val="center"/>
          </w:tcPr>
          <w:p w14:paraId="22D5B024">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消防系统双电源自动转换试验</w:t>
            </w:r>
          </w:p>
        </w:tc>
        <w:tc>
          <w:tcPr>
            <w:tcW w:w="2464" w:type="pct"/>
            <w:tcBorders>
              <w:top w:val="single" w:color="auto" w:sz="4" w:space="0"/>
              <w:left w:val="single" w:color="auto" w:sz="4" w:space="0"/>
              <w:bottom w:val="single" w:color="auto" w:sz="4" w:space="0"/>
              <w:right w:val="single" w:color="auto" w:sz="4" w:space="0"/>
            </w:tcBorders>
            <w:vAlign w:val="center"/>
          </w:tcPr>
          <w:p w14:paraId="635FB98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转换时间：   s</w:t>
            </w:r>
          </w:p>
          <w:p w14:paraId="5D82B16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9" w:type="pct"/>
            <w:tcBorders>
              <w:top w:val="single" w:color="auto" w:sz="4" w:space="0"/>
              <w:left w:val="single" w:color="auto" w:sz="4" w:space="0"/>
              <w:bottom w:val="single" w:color="auto" w:sz="4" w:space="0"/>
              <w:right w:val="single" w:color="auto" w:sz="4" w:space="0"/>
            </w:tcBorders>
            <w:vAlign w:val="center"/>
          </w:tcPr>
          <w:p w14:paraId="6997738E">
            <w:pPr>
              <w:spacing w:line="240" w:lineRule="auto"/>
              <w:jc w:val="left"/>
              <w:rPr>
                <w:color w:val="000000" w:themeColor="text1"/>
                <w:szCs w:val="21"/>
                <w:highlight w:val="none"/>
                <w14:textFill>
                  <w14:solidFill>
                    <w14:schemeClr w14:val="tx1"/>
                  </w14:solidFill>
                </w14:textFill>
              </w:rPr>
            </w:pPr>
          </w:p>
        </w:tc>
      </w:tr>
      <w:tr w14:paraId="30980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9" w:type="pct"/>
            <w:tcBorders>
              <w:top w:val="single" w:color="auto" w:sz="4" w:space="0"/>
              <w:left w:val="single" w:color="auto" w:sz="4" w:space="0"/>
              <w:bottom w:val="single" w:color="auto" w:sz="4" w:space="0"/>
              <w:right w:val="single" w:color="auto" w:sz="4" w:space="0"/>
            </w:tcBorders>
            <w:vAlign w:val="center"/>
          </w:tcPr>
          <w:p w14:paraId="627C7305">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10</w:t>
            </w:r>
          </w:p>
        </w:tc>
        <w:tc>
          <w:tcPr>
            <w:tcW w:w="927" w:type="pct"/>
            <w:tcBorders>
              <w:top w:val="single" w:color="auto" w:sz="4" w:space="0"/>
              <w:left w:val="single" w:color="auto" w:sz="4" w:space="0"/>
              <w:bottom w:val="single" w:color="auto" w:sz="4" w:space="0"/>
              <w:right w:val="single" w:color="auto" w:sz="4" w:space="0"/>
            </w:tcBorders>
            <w:vAlign w:val="center"/>
          </w:tcPr>
          <w:p w14:paraId="2EB049CE">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柴油发电机组连续试运行</w:t>
            </w:r>
          </w:p>
        </w:tc>
        <w:tc>
          <w:tcPr>
            <w:tcW w:w="2464" w:type="pct"/>
            <w:tcBorders>
              <w:top w:val="single" w:color="auto" w:sz="4" w:space="0"/>
              <w:left w:val="single" w:color="auto" w:sz="4" w:space="0"/>
              <w:bottom w:val="single" w:color="auto" w:sz="4" w:space="0"/>
              <w:right w:val="single" w:color="auto" w:sz="4" w:space="0"/>
            </w:tcBorders>
            <w:vAlign w:val="center"/>
          </w:tcPr>
          <w:p w14:paraId="1ABB9F3C">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连续试运行时间：   h</w:t>
            </w:r>
          </w:p>
          <w:p w14:paraId="09F7283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结论：</w:t>
            </w:r>
          </w:p>
        </w:tc>
        <w:tc>
          <w:tcPr>
            <w:tcW w:w="1249" w:type="pct"/>
            <w:tcBorders>
              <w:top w:val="single" w:color="auto" w:sz="4" w:space="0"/>
              <w:left w:val="single" w:color="auto" w:sz="4" w:space="0"/>
              <w:bottom w:val="single" w:color="auto" w:sz="4" w:space="0"/>
              <w:right w:val="single" w:color="auto" w:sz="4" w:space="0"/>
            </w:tcBorders>
            <w:vAlign w:val="center"/>
          </w:tcPr>
          <w:p w14:paraId="1B88A554">
            <w:pPr>
              <w:spacing w:line="240" w:lineRule="auto"/>
              <w:jc w:val="left"/>
              <w:rPr>
                <w:color w:val="000000" w:themeColor="text1"/>
                <w:szCs w:val="21"/>
                <w:highlight w:val="none"/>
                <w14:textFill>
                  <w14:solidFill>
                    <w14:schemeClr w14:val="tx1"/>
                  </w14:solidFill>
                </w14:textFill>
              </w:rPr>
            </w:pPr>
          </w:p>
        </w:tc>
      </w:tr>
      <w:tr w14:paraId="03091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9" w:type="pct"/>
            <w:tcBorders>
              <w:top w:val="single" w:color="auto" w:sz="4" w:space="0"/>
              <w:left w:val="single" w:color="auto" w:sz="4" w:space="0"/>
              <w:bottom w:val="single" w:color="auto" w:sz="4" w:space="0"/>
              <w:right w:val="single" w:color="auto" w:sz="4" w:space="0"/>
            </w:tcBorders>
            <w:vAlign w:val="center"/>
          </w:tcPr>
          <w:p w14:paraId="54B27D1A">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1</w:t>
            </w:r>
          </w:p>
        </w:tc>
        <w:tc>
          <w:tcPr>
            <w:tcW w:w="927" w:type="pct"/>
            <w:tcBorders>
              <w:top w:val="single" w:color="auto" w:sz="4" w:space="0"/>
              <w:left w:val="single" w:color="auto" w:sz="4" w:space="0"/>
              <w:bottom w:val="single" w:color="auto" w:sz="4" w:space="0"/>
              <w:right w:val="single" w:color="auto" w:sz="4" w:space="0"/>
            </w:tcBorders>
            <w:vAlign w:val="center"/>
          </w:tcPr>
          <w:p w14:paraId="39CB112F">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火灾报警及消防联动系统第三方检测报告</w:t>
            </w:r>
          </w:p>
        </w:tc>
        <w:tc>
          <w:tcPr>
            <w:tcW w:w="2464" w:type="pct"/>
            <w:tcBorders>
              <w:top w:val="single" w:color="auto" w:sz="4" w:space="0"/>
              <w:left w:val="single" w:color="auto" w:sz="4" w:space="0"/>
              <w:bottom w:val="single" w:color="auto" w:sz="4" w:space="0"/>
              <w:right w:val="single" w:color="auto" w:sz="4" w:space="0"/>
            </w:tcBorders>
            <w:vAlign w:val="center"/>
          </w:tcPr>
          <w:p w14:paraId="2E457CE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检测单位：</w:t>
            </w:r>
          </w:p>
          <w:p w14:paraId="59F867DD">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检测日期：   年   月   日</w:t>
            </w:r>
          </w:p>
          <w:p w14:paraId="6549CE55">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检测结果：</w:t>
            </w:r>
          </w:p>
        </w:tc>
        <w:tc>
          <w:tcPr>
            <w:tcW w:w="1249" w:type="pct"/>
            <w:tcBorders>
              <w:top w:val="single" w:color="auto" w:sz="4" w:space="0"/>
              <w:left w:val="single" w:color="auto" w:sz="4" w:space="0"/>
              <w:bottom w:val="single" w:color="auto" w:sz="4" w:space="0"/>
              <w:right w:val="single" w:color="auto" w:sz="4" w:space="0"/>
            </w:tcBorders>
            <w:vAlign w:val="center"/>
          </w:tcPr>
          <w:p w14:paraId="586FB20B">
            <w:pPr>
              <w:spacing w:line="240" w:lineRule="auto"/>
              <w:jc w:val="left"/>
              <w:rPr>
                <w:color w:val="000000" w:themeColor="text1"/>
                <w:szCs w:val="21"/>
                <w:highlight w:val="none"/>
                <w14:textFill>
                  <w14:solidFill>
                    <w14:schemeClr w14:val="tx1"/>
                  </w14:solidFill>
                </w14:textFill>
              </w:rPr>
            </w:pPr>
          </w:p>
        </w:tc>
      </w:tr>
      <w:tr w14:paraId="0B561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9" w:type="pct"/>
            <w:tcBorders>
              <w:top w:val="single" w:color="auto" w:sz="4" w:space="0"/>
              <w:left w:val="single" w:color="auto" w:sz="4" w:space="0"/>
              <w:bottom w:val="single" w:color="auto" w:sz="4" w:space="0"/>
              <w:right w:val="single" w:color="auto" w:sz="4" w:space="0"/>
            </w:tcBorders>
            <w:vAlign w:val="center"/>
          </w:tcPr>
          <w:p w14:paraId="599DADC6">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2</w:t>
            </w:r>
          </w:p>
        </w:tc>
        <w:tc>
          <w:tcPr>
            <w:tcW w:w="927" w:type="pct"/>
            <w:tcBorders>
              <w:top w:val="single" w:color="auto" w:sz="4" w:space="0"/>
              <w:left w:val="single" w:color="auto" w:sz="4" w:space="0"/>
              <w:bottom w:val="single" w:color="auto" w:sz="4" w:space="0"/>
              <w:right w:val="single" w:color="auto" w:sz="4" w:space="0"/>
            </w:tcBorders>
            <w:vAlign w:val="center"/>
          </w:tcPr>
          <w:p w14:paraId="48530CB3">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安全防范系统第三方检测报告</w:t>
            </w:r>
          </w:p>
        </w:tc>
        <w:tc>
          <w:tcPr>
            <w:tcW w:w="2464" w:type="pct"/>
            <w:tcBorders>
              <w:top w:val="single" w:color="auto" w:sz="4" w:space="0"/>
              <w:left w:val="single" w:color="auto" w:sz="4" w:space="0"/>
              <w:bottom w:val="single" w:color="auto" w:sz="4" w:space="0"/>
              <w:right w:val="single" w:color="auto" w:sz="4" w:space="0"/>
            </w:tcBorders>
            <w:vAlign w:val="center"/>
          </w:tcPr>
          <w:p w14:paraId="393D9648">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检测单位：</w:t>
            </w:r>
          </w:p>
          <w:p w14:paraId="33D73D8C">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检测日期：   年   月   日</w:t>
            </w:r>
          </w:p>
          <w:p w14:paraId="177D614B">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检测结果：</w:t>
            </w:r>
          </w:p>
        </w:tc>
        <w:tc>
          <w:tcPr>
            <w:tcW w:w="1249" w:type="pct"/>
            <w:tcBorders>
              <w:top w:val="single" w:color="auto" w:sz="4" w:space="0"/>
              <w:left w:val="single" w:color="auto" w:sz="4" w:space="0"/>
              <w:bottom w:val="single" w:color="auto" w:sz="4" w:space="0"/>
              <w:right w:val="single" w:color="auto" w:sz="4" w:space="0"/>
            </w:tcBorders>
            <w:vAlign w:val="center"/>
          </w:tcPr>
          <w:p w14:paraId="3B1CEF19">
            <w:pPr>
              <w:spacing w:line="240" w:lineRule="auto"/>
              <w:jc w:val="left"/>
              <w:rPr>
                <w:color w:val="000000" w:themeColor="text1"/>
                <w:szCs w:val="21"/>
                <w:highlight w:val="none"/>
                <w14:textFill>
                  <w14:solidFill>
                    <w14:schemeClr w14:val="tx1"/>
                  </w14:solidFill>
                </w14:textFill>
              </w:rPr>
            </w:pPr>
          </w:p>
        </w:tc>
      </w:tr>
      <w:tr w14:paraId="2E16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9" w:type="pct"/>
            <w:tcBorders>
              <w:top w:val="single" w:color="auto" w:sz="4" w:space="0"/>
              <w:left w:val="single" w:color="auto" w:sz="4" w:space="0"/>
              <w:bottom w:val="single" w:color="auto" w:sz="4" w:space="0"/>
              <w:right w:val="single" w:color="auto" w:sz="4" w:space="0"/>
            </w:tcBorders>
            <w:vAlign w:val="center"/>
          </w:tcPr>
          <w:p w14:paraId="05991EA1">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3</w:t>
            </w:r>
          </w:p>
        </w:tc>
        <w:tc>
          <w:tcPr>
            <w:tcW w:w="927" w:type="pct"/>
            <w:tcBorders>
              <w:top w:val="single" w:color="auto" w:sz="4" w:space="0"/>
              <w:left w:val="single" w:color="auto" w:sz="4" w:space="0"/>
              <w:bottom w:val="single" w:color="auto" w:sz="4" w:space="0"/>
              <w:right w:val="single" w:color="auto" w:sz="4" w:space="0"/>
            </w:tcBorders>
            <w:vAlign w:val="center"/>
          </w:tcPr>
          <w:p w14:paraId="15CC0A66">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电梯、自动扶梯与自动人行道安全性第三方检测</w:t>
            </w:r>
          </w:p>
        </w:tc>
        <w:tc>
          <w:tcPr>
            <w:tcW w:w="2464" w:type="pct"/>
            <w:tcBorders>
              <w:top w:val="single" w:color="auto" w:sz="4" w:space="0"/>
              <w:left w:val="single" w:color="auto" w:sz="4" w:space="0"/>
              <w:bottom w:val="single" w:color="auto" w:sz="4" w:space="0"/>
              <w:right w:val="single" w:color="auto" w:sz="4" w:space="0"/>
            </w:tcBorders>
            <w:vAlign w:val="center"/>
          </w:tcPr>
          <w:p w14:paraId="5799DC81">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电梯：     台</w:t>
            </w:r>
          </w:p>
          <w:p w14:paraId="4CE24F92">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自动扶梯：   台</w:t>
            </w:r>
          </w:p>
          <w:p w14:paraId="34E728E4">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自动人行道：   台</w:t>
            </w:r>
          </w:p>
          <w:p w14:paraId="6A6BB9C0">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检测单位：</w:t>
            </w:r>
          </w:p>
          <w:p w14:paraId="0E790A71">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检测时间：</w:t>
            </w:r>
          </w:p>
          <w:p w14:paraId="7B816D63">
            <w:pPr>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检测结果：</w:t>
            </w:r>
          </w:p>
        </w:tc>
        <w:tc>
          <w:tcPr>
            <w:tcW w:w="1249" w:type="pct"/>
            <w:tcBorders>
              <w:top w:val="single" w:color="auto" w:sz="4" w:space="0"/>
              <w:left w:val="single" w:color="auto" w:sz="4" w:space="0"/>
              <w:bottom w:val="single" w:color="auto" w:sz="4" w:space="0"/>
              <w:right w:val="single" w:color="auto" w:sz="4" w:space="0"/>
            </w:tcBorders>
            <w:vAlign w:val="center"/>
          </w:tcPr>
          <w:p w14:paraId="3B7BEF39">
            <w:pPr>
              <w:spacing w:line="240" w:lineRule="auto"/>
              <w:jc w:val="left"/>
              <w:rPr>
                <w:color w:val="000000" w:themeColor="text1"/>
                <w:szCs w:val="21"/>
                <w:highlight w:val="none"/>
                <w14:textFill>
                  <w14:solidFill>
                    <w14:schemeClr w14:val="tx1"/>
                  </w14:solidFill>
                </w14:textFill>
              </w:rPr>
            </w:pPr>
          </w:p>
        </w:tc>
      </w:tr>
      <w:tr w14:paraId="30F08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pct"/>
            <w:gridSpan w:val="2"/>
            <w:tcBorders>
              <w:top w:val="single" w:color="auto" w:sz="4" w:space="0"/>
              <w:left w:val="single" w:color="auto" w:sz="4" w:space="0"/>
              <w:bottom w:val="single" w:color="auto" w:sz="4" w:space="0"/>
              <w:right w:val="single" w:color="auto" w:sz="4" w:space="0"/>
            </w:tcBorders>
            <w:vAlign w:val="center"/>
          </w:tcPr>
          <w:p w14:paraId="5A092D50">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核查结论</w:t>
            </w:r>
          </w:p>
        </w:tc>
        <w:tc>
          <w:tcPr>
            <w:tcW w:w="3713" w:type="pct"/>
            <w:gridSpan w:val="2"/>
            <w:tcBorders>
              <w:top w:val="single" w:color="auto" w:sz="4" w:space="0"/>
              <w:left w:val="single" w:color="auto" w:sz="4" w:space="0"/>
              <w:bottom w:val="single" w:color="auto" w:sz="4" w:space="0"/>
              <w:right w:val="single" w:color="auto" w:sz="4" w:space="0"/>
            </w:tcBorders>
            <w:vAlign w:val="center"/>
          </w:tcPr>
          <w:p w14:paraId="305BDE00">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组别：</w:t>
            </w:r>
          </w:p>
          <w:p w14:paraId="0B33A3C6">
            <w:pPr>
              <w:spacing w:line="360" w:lineRule="auto"/>
              <w:rPr>
                <w:rFonts w:ascii="宋体" w:hAnsi="宋体"/>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核</w:t>
            </w:r>
            <w:r>
              <w:rPr>
                <w:rFonts w:ascii="宋体" w:hAnsi="宋体"/>
                <w:color w:val="000000" w:themeColor="text1"/>
                <w:szCs w:val="21"/>
                <w:highlight w:val="none"/>
                <w14:textFill>
                  <w14:solidFill>
                    <w14:schemeClr w14:val="tx1"/>
                  </w14:solidFill>
                </w14:textFill>
              </w:rPr>
              <w:t>查结果：上表所列重要信息及数据本工程共涉及    项，经核查全部真实有效 □ ；经核查缺少    项 □；经核查    项数据不真实。</w:t>
            </w:r>
          </w:p>
          <w:p w14:paraId="6C58E812">
            <w:pPr>
              <w:spacing w:line="360" w:lineRule="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核查结论：主要安全功能、使用功能等均满足设计要求 □</w:t>
            </w:r>
          </w:p>
          <w:p w14:paraId="735DD57D">
            <w:pPr>
              <w:spacing w:line="360" w:lineRule="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 xml:space="preserve">          主要安全功能、使用功能等不能做出判定 □</w:t>
            </w:r>
          </w:p>
          <w:p w14:paraId="27987CF4">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核查人：</w:t>
            </w:r>
          </w:p>
          <w:p w14:paraId="5174DD10">
            <w:pPr>
              <w:spacing w:line="360" w:lineRule="auto"/>
              <w:jc w:val="righ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tc>
      </w:tr>
    </w:tbl>
    <w:p w14:paraId="072F1362">
      <w:pPr>
        <w:widowControl/>
        <w:jc w:val="left"/>
        <w:rPr>
          <w:b/>
          <w:sz w:val="24"/>
          <w:highlight w:val="none"/>
        </w:rPr>
      </w:pPr>
    </w:p>
    <w:p w14:paraId="2A51B499">
      <w:pPr>
        <w:widowControl/>
        <w:jc w:val="left"/>
        <w:rPr>
          <w:rFonts w:hint="eastAsia" w:eastAsia="宋体"/>
          <w:szCs w:val="21"/>
          <w:highlight w:val="none"/>
          <w:lang w:val="en-US" w:eastAsia="zh-CN"/>
        </w:rPr>
      </w:pPr>
      <w:bookmarkStart w:id="4" w:name="_GoBack"/>
      <w:bookmarkEnd w:id="4"/>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方正黑体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A6265">
    <w:pPr>
      <w:pStyle w:val="17"/>
      <w:jc w:val="center"/>
    </w:pPr>
    <w:r>
      <w:rPr>
        <w:rStyle w:val="32"/>
        <w:rFonts w:hint="eastAsia" w:ascii="宋体" w:hAnsi="宋体"/>
        <w:sz w:val="22"/>
        <w:szCs w:val="22"/>
      </w:rPr>
      <w:t>·</w:t>
    </w:r>
    <w:r>
      <w:rPr>
        <w:rStyle w:val="32"/>
        <w:sz w:val="22"/>
        <w:szCs w:val="22"/>
      </w:rPr>
      <w:fldChar w:fldCharType="begin"/>
    </w:r>
    <w:r>
      <w:rPr>
        <w:rStyle w:val="32"/>
        <w:sz w:val="22"/>
        <w:szCs w:val="22"/>
      </w:rPr>
      <w:instrText xml:space="preserve">PAGE  </w:instrText>
    </w:r>
    <w:r>
      <w:rPr>
        <w:rStyle w:val="32"/>
        <w:sz w:val="22"/>
        <w:szCs w:val="22"/>
      </w:rPr>
      <w:fldChar w:fldCharType="separate"/>
    </w:r>
    <w:r>
      <w:rPr>
        <w:rStyle w:val="32"/>
        <w:sz w:val="22"/>
        <w:szCs w:val="22"/>
      </w:rPr>
      <w:t>131</w:t>
    </w:r>
    <w:r>
      <w:rPr>
        <w:rStyle w:val="32"/>
        <w:sz w:val="22"/>
        <w:szCs w:val="22"/>
      </w:rPr>
      <w:fldChar w:fldCharType="end"/>
    </w:r>
    <w:r>
      <w:rPr>
        <w:rStyle w:val="32"/>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F1529">
    <w:pPr>
      <w:pStyle w:val="17"/>
      <w:jc w:val="center"/>
    </w:pPr>
    <w:r>
      <w:rPr>
        <w:rStyle w:val="32"/>
        <w:rFonts w:hint="eastAsia" w:ascii="宋体" w:hAnsi="宋体"/>
        <w:sz w:val="22"/>
        <w:szCs w:val="22"/>
      </w:rPr>
      <w:t>·</w:t>
    </w:r>
    <w:r>
      <w:rPr>
        <w:rStyle w:val="32"/>
        <w:sz w:val="22"/>
        <w:szCs w:val="22"/>
      </w:rPr>
      <w:fldChar w:fldCharType="begin"/>
    </w:r>
    <w:r>
      <w:rPr>
        <w:rStyle w:val="32"/>
        <w:sz w:val="22"/>
        <w:szCs w:val="22"/>
      </w:rPr>
      <w:instrText xml:space="preserve">PAGE  </w:instrText>
    </w:r>
    <w:r>
      <w:rPr>
        <w:rStyle w:val="32"/>
        <w:sz w:val="22"/>
        <w:szCs w:val="22"/>
      </w:rPr>
      <w:fldChar w:fldCharType="separate"/>
    </w:r>
    <w:r>
      <w:rPr>
        <w:rStyle w:val="32"/>
        <w:sz w:val="22"/>
        <w:szCs w:val="22"/>
      </w:rPr>
      <w:t>130</w:t>
    </w:r>
    <w:r>
      <w:rPr>
        <w:rStyle w:val="32"/>
        <w:sz w:val="22"/>
        <w:szCs w:val="22"/>
      </w:rPr>
      <w:fldChar w:fldCharType="end"/>
    </w:r>
    <w:r>
      <w:rPr>
        <w:rStyle w:val="32"/>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6A6AE">
    <w:pPr>
      <w:pStyle w:val="18"/>
      <w:jc w:val="right"/>
      <w:rPr>
        <w:rFonts w:ascii="楷体_GB2312" w:hAnsi="Calibri" w:eastAsia="楷体_GB2312"/>
        <w:color w:val="808080"/>
        <w:sz w:val="28"/>
        <w:szCs w:val="28"/>
      </w:rPr>
    </w:pPr>
    <w:r>
      <w:rPr>
        <w:rFonts w:hint="eastAsia" w:ascii="楷体_GB2312" w:hAnsi="Calibri" w:eastAsia="楷体_GB2312"/>
        <w:color w:val="808080"/>
        <w:sz w:val="28"/>
        <w:szCs w:val="28"/>
      </w:rPr>
      <w:t>建筑工程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9C8C8">
    <w:pPr>
      <w:pStyle w:val="18"/>
      <w:adjustRightInd w:val="0"/>
      <w:spacing w:line="240" w:lineRule="atLeast"/>
      <w:jc w:val="left"/>
      <w:textAlignment w:val="baseline"/>
      <w:rPr>
        <w:rFonts w:ascii="楷体_GB2312" w:hAnsi="Calibri" w:eastAsia="楷体_GB2312"/>
        <w:color w:val="808080"/>
        <w:sz w:val="28"/>
        <w:szCs w:val="28"/>
      </w:rPr>
    </w:pPr>
    <w:bookmarkStart w:id="3" w:name="OLE_LINK8"/>
    <w:r>
      <w:rPr>
        <w:rFonts w:hint="eastAsia" w:ascii="楷体_GB2312" w:hAnsi="Calibri" w:eastAsia="楷体_GB2312"/>
        <w:color w:val="808080"/>
        <w:sz w:val="28"/>
        <w:szCs w:val="28"/>
      </w:rPr>
      <w:t>建筑工程</w:t>
    </w:r>
    <w:bookmarkEnd w:id="3"/>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1C4D"/>
    <w:rsid w:val="000031D7"/>
    <w:rsid w:val="00003D64"/>
    <w:rsid w:val="00007689"/>
    <w:rsid w:val="000105EC"/>
    <w:rsid w:val="00010ADA"/>
    <w:rsid w:val="00013F98"/>
    <w:rsid w:val="00014202"/>
    <w:rsid w:val="00014E26"/>
    <w:rsid w:val="00015A93"/>
    <w:rsid w:val="00015BB4"/>
    <w:rsid w:val="00016BC8"/>
    <w:rsid w:val="00022276"/>
    <w:rsid w:val="0002242D"/>
    <w:rsid w:val="00023005"/>
    <w:rsid w:val="00023A2A"/>
    <w:rsid w:val="00023CE8"/>
    <w:rsid w:val="00024515"/>
    <w:rsid w:val="00026040"/>
    <w:rsid w:val="000261A0"/>
    <w:rsid w:val="00026730"/>
    <w:rsid w:val="000268B7"/>
    <w:rsid w:val="00026BA5"/>
    <w:rsid w:val="00027C0E"/>
    <w:rsid w:val="0003078E"/>
    <w:rsid w:val="000348D9"/>
    <w:rsid w:val="000349EC"/>
    <w:rsid w:val="00034C44"/>
    <w:rsid w:val="00035917"/>
    <w:rsid w:val="00035D5C"/>
    <w:rsid w:val="00035EB3"/>
    <w:rsid w:val="00036970"/>
    <w:rsid w:val="00036A53"/>
    <w:rsid w:val="00037FC3"/>
    <w:rsid w:val="000402AF"/>
    <w:rsid w:val="0004093D"/>
    <w:rsid w:val="00040B69"/>
    <w:rsid w:val="00041978"/>
    <w:rsid w:val="00043C09"/>
    <w:rsid w:val="000453A1"/>
    <w:rsid w:val="00045B43"/>
    <w:rsid w:val="00046145"/>
    <w:rsid w:val="0004711F"/>
    <w:rsid w:val="00047133"/>
    <w:rsid w:val="00047F64"/>
    <w:rsid w:val="0005274B"/>
    <w:rsid w:val="00053329"/>
    <w:rsid w:val="00053FC0"/>
    <w:rsid w:val="00054C6D"/>
    <w:rsid w:val="00056047"/>
    <w:rsid w:val="00056C1D"/>
    <w:rsid w:val="000609E0"/>
    <w:rsid w:val="00060D3C"/>
    <w:rsid w:val="00061219"/>
    <w:rsid w:val="00062785"/>
    <w:rsid w:val="00062C56"/>
    <w:rsid w:val="00063790"/>
    <w:rsid w:val="00064B66"/>
    <w:rsid w:val="00065416"/>
    <w:rsid w:val="00066E2F"/>
    <w:rsid w:val="0006777D"/>
    <w:rsid w:val="00067C75"/>
    <w:rsid w:val="00073258"/>
    <w:rsid w:val="00073412"/>
    <w:rsid w:val="0007544C"/>
    <w:rsid w:val="0007616D"/>
    <w:rsid w:val="00080DAD"/>
    <w:rsid w:val="0008130F"/>
    <w:rsid w:val="0008242B"/>
    <w:rsid w:val="00083E5C"/>
    <w:rsid w:val="0008450F"/>
    <w:rsid w:val="000868FC"/>
    <w:rsid w:val="000878D1"/>
    <w:rsid w:val="00091F87"/>
    <w:rsid w:val="00092A72"/>
    <w:rsid w:val="00093090"/>
    <w:rsid w:val="0009625C"/>
    <w:rsid w:val="000962BB"/>
    <w:rsid w:val="00097617"/>
    <w:rsid w:val="00097671"/>
    <w:rsid w:val="00097F1B"/>
    <w:rsid w:val="000A04AA"/>
    <w:rsid w:val="000A514F"/>
    <w:rsid w:val="000A74D5"/>
    <w:rsid w:val="000A7DD1"/>
    <w:rsid w:val="000B1DC2"/>
    <w:rsid w:val="000B2540"/>
    <w:rsid w:val="000B2645"/>
    <w:rsid w:val="000B3670"/>
    <w:rsid w:val="000B3EE7"/>
    <w:rsid w:val="000B43D6"/>
    <w:rsid w:val="000B582D"/>
    <w:rsid w:val="000B5931"/>
    <w:rsid w:val="000B6873"/>
    <w:rsid w:val="000B7ACF"/>
    <w:rsid w:val="000C1EF2"/>
    <w:rsid w:val="000C5BC0"/>
    <w:rsid w:val="000C5CC3"/>
    <w:rsid w:val="000C65C9"/>
    <w:rsid w:val="000C7742"/>
    <w:rsid w:val="000C7958"/>
    <w:rsid w:val="000C7BCB"/>
    <w:rsid w:val="000D14EA"/>
    <w:rsid w:val="000D343B"/>
    <w:rsid w:val="000D3A43"/>
    <w:rsid w:val="000D3B21"/>
    <w:rsid w:val="000D3D63"/>
    <w:rsid w:val="000D4406"/>
    <w:rsid w:val="000D48C2"/>
    <w:rsid w:val="000D5B82"/>
    <w:rsid w:val="000D6376"/>
    <w:rsid w:val="000D6595"/>
    <w:rsid w:val="000D67A3"/>
    <w:rsid w:val="000D6D07"/>
    <w:rsid w:val="000D7E05"/>
    <w:rsid w:val="000E07CE"/>
    <w:rsid w:val="000E088E"/>
    <w:rsid w:val="000E0965"/>
    <w:rsid w:val="000E09E4"/>
    <w:rsid w:val="000E0B78"/>
    <w:rsid w:val="000E13AF"/>
    <w:rsid w:val="000E27B9"/>
    <w:rsid w:val="000E5C45"/>
    <w:rsid w:val="000E6130"/>
    <w:rsid w:val="000E6538"/>
    <w:rsid w:val="000E7F42"/>
    <w:rsid w:val="000F1771"/>
    <w:rsid w:val="000F3F31"/>
    <w:rsid w:val="000F4706"/>
    <w:rsid w:val="000F47D6"/>
    <w:rsid w:val="000F53FE"/>
    <w:rsid w:val="000F563D"/>
    <w:rsid w:val="000F5C24"/>
    <w:rsid w:val="0010039B"/>
    <w:rsid w:val="00100EA6"/>
    <w:rsid w:val="001037DC"/>
    <w:rsid w:val="00104A20"/>
    <w:rsid w:val="00104B99"/>
    <w:rsid w:val="00104C8A"/>
    <w:rsid w:val="0010539A"/>
    <w:rsid w:val="00105889"/>
    <w:rsid w:val="00111344"/>
    <w:rsid w:val="00111AB9"/>
    <w:rsid w:val="00112616"/>
    <w:rsid w:val="0011379F"/>
    <w:rsid w:val="001149AF"/>
    <w:rsid w:val="0011741B"/>
    <w:rsid w:val="00117E42"/>
    <w:rsid w:val="00117F61"/>
    <w:rsid w:val="00121504"/>
    <w:rsid w:val="00123BB0"/>
    <w:rsid w:val="00124355"/>
    <w:rsid w:val="00124F2D"/>
    <w:rsid w:val="00127E7F"/>
    <w:rsid w:val="00130853"/>
    <w:rsid w:val="00130888"/>
    <w:rsid w:val="00130935"/>
    <w:rsid w:val="00134C56"/>
    <w:rsid w:val="00134D52"/>
    <w:rsid w:val="001365AB"/>
    <w:rsid w:val="0014066A"/>
    <w:rsid w:val="00140F75"/>
    <w:rsid w:val="00142ED8"/>
    <w:rsid w:val="0014418C"/>
    <w:rsid w:val="00144F01"/>
    <w:rsid w:val="00144F19"/>
    <w:rsid w:val="00145580"/>
    <w:rsid w:val="001477BC"/>
    <w:rsid w:val="00147CB7"/>
    <w:rsid w:val="00151312"/>
    <w:rsid w:val="001545A5"/>
    <w:rsid w:val="00155057"/>
    <w:rsid w:val="001557C4"/>
    <w:rsid w:val="00157426"/>
    <w:rsid w:val="00160A2D"/>
    <w:rsid w:val="001625CD"/>
    <w:rsid w:val="0016357A"/>
    <w:rsid w:val="00164CD0"/>
    <w:rsid w:val="00164FB8"/>
    <w:rsid w:val="001654DD"/>
    <w:rsid w:val="00165E0D"/>
    <w:rsid w:val="00166225"/>
    <w:rsid w:val="001664C8"/>
    <w:rsid w:val="00167FEC"/>
    <w:rsid w:val="00170224"/>
    <w:rsid w:val="001721E7"/>
    <w:rsid w:val="00173B8A"/>
    <w:rsid w:val="001747CC"/>
    <w:rsid w:val="00180A00"/>
    <w:rsid w:val="00180DAB"/>
    <w:rsid w:val="0018124D"/>
    <w:rsid w:val="001818FB"/>
    <w:rsid w:val="00183227"/>
    <w:rsid w:val="0018342F"/>
    <w:rsid w:val="00183AAC"/>
    <w:rsid w:val="001854B3"/>
    <w:rsid w:val="00185542"/>
    <w:rsid w:val="001876D2"/>
    <w:rsid w:val="00191D5B"/>
    <w:rsid w:val="0019207D"/>
    <w:rsid w:val="00192E1E"/>
    <w:rsid w:val="00192F2D"/>
    <w:rsid w:val="00193975"/>
    <w:rsid w:val="00196063"/>
    <w:rsid w:val="0019651A"/>
    <w:rsid w:val="00196B65"/>
    <w:rsid w:val="00197E97"/>
    <w:rsid w:val="001A1C19"/>
    <w:rsid w:val="001A2A39"/>
    <w:rsid w:val="001A2ADD"/>
    <w:rsid w:val="001A3AA9"/>
    <w:rsid w:val="001A3D59"/>
    <w:rsid w:val="001A41E7"/>
    <w:rsid w:val="001A4C6A"/>
    <w:rsid w:val="001A6348"/>
    <w:rsid w:val="001B20FA"/>
    <w:rsid w:val="001B2534"/>
    <w:rsid w:val="001B2ED3"/>
    <w:rsid w:val="001B3087"/>
    <w:rsid w:val="001B5837"/>
    <w:rsid w:val="001B5BC6"/>
    <w:rsid w:val="001B779E"/>
    <w:rsid w:val="001C0467"/>
    <w:rsid w:val="001C0542"/>
    <w:rsid w:val="001C0586"/>
    <w:rsid w:val="001C0D47"/>
    <w:rsid w:val="001C222E"/>
    <w:rsid w:val="001C4B96"/>
    <w:rsid w:val="001C4DF7"/>
    <w:rsid w:val="001C5443"/>
    <w:rsid w:val="001D0267"/>
    <w:rsid w:val="001D03FD"/>
    <w:rsid w:val="001D2416"/>
    <w:rsid w:val="001D36B3"/>
    <w:rsid w:val="001D4786"/>
    <w:rsid w:val="001D5D67"/>
    <w:rsid w:val="001D71BD"/>
    <w:rsid w:val="001D78F6"/>
    <w:rsid w:val="001E0F68"/>
    <w:rsid w:val="001E1BE7"/>
    <w:rsid w:val="001E2676"/>
    <w:rsid w:val="001E3050"/>
    <w:rsid w:val="001E3B6F"/>
    <w:rsid w:val="001E4D8D"/>
    <w:rsid w:val="001E5536"/>
    <w:rsid w:val="001E7180"/>
    <w:rsid w:val="001F08DF"/>
    <w:rsid w:val="001F1813"/>
    <w:rsid w:val="001F2166"/>
    <w:rsid w:val="001F2176"/>
    <w:rsid w:val="001F29BB"/>
    <w:rsid w:val="001F5C4D"/>
    <w:rsid w:val="001F6F21"/>
    <w:rsid w:val="001F7028"/>
    <w:rsid w:val="002000A9"/>
    <w:rsid w:val="0020366E"/>
    <w:rsid w:val="0021083F"/>
    <w:rsid w:val="002115CD"/>
    <w:rsid w:val="0021270C"/>
    <w:rsid w:val="00212830"/>
    <w:rsid w:val="00212B67"/>
    <w:rsid w:val="00212B81"/>
    <w:rsid w:val="00212BE3"/>
    <w:rsid w:val="00213129"/>
    <w:rsid w:val="0021338C"/>
    <w:rsid w:val="00214362"/>
    <w:rsid w:val="002143CB"/>
    <w:rsid w:val="002156A9"/>
    <w:rsid w:val="00216679"/>
    <w:rsid w:val="00217A2D"/>
    <w:rsid w:val="00220367"/>
    <w:rsid w:val="00220B90"/>
    <w:rsid w:val="0022259F"/>
    <w:rsid w:val="002232F9"/>
    <w:rsid w:val="00225331"/>
    <w:rsid w:val="00230845"/>
    <w:rsid w:val="00231EBF"/>
    <w:rsid w:val="00233432"/>
    <w:rsid w:val="00233CFE"/>
    <w:rsid w:val="00234236"/>
    <w:rsid w:val="00235236"/>
    <w:rsid w:val="002366C0"/>
    <w:rsid w:val="00241389"/>
    <w:rsid w:val="0024256F"/>
    <w:rsid w:val="0024318E"/>
    <w:rsid w:val="00246FC4"/>
    <w:rsid w:val="00247D74"/>
    <w:rsid w:val="00250552"/>
    <w:rsid w:val="00250AFB"/>
    <w:rsid w:val="00251D48"/>
    <w:rsid w:val="002523EC"/>
    <w:rsid w:val="00254110"/>
    <w:rsid w:val="0025432B"/>
    <w:rsid w:val="00255089"/>
    <w:rsid w:val="00255535"/>
    <w:rsid w:val="00256BED"/>
    <w:rsid w:val="00256F9D"/>
    <w:rsid w:val="0026016D"/>
    <w:rsid w:val="002605F1"/>
    <w:rsid w:val="00264803"/>
    <w:rsid w:val="002658BC"/>
    <w:rsid w:val="00265B3D"/>
    <w:rsid w:val="00266721"/>
    <w:rsid w:val="00266B4A"/>
    <w:rsid w:val="0027222A"/>
    <w:rsid w:val="00272CDC"/>
    <w:rsid w:val="00274086"/>
    <w:rsid w:val="0027446B"/>
    <w:rsid w:val="00274531"/>
    <w:rsid w:val="00275A3B"/>
    <w:rsid w:val="00275C86"/>
    <w:rsid w:val="00276818"/>
    <w:rsid w:val="00276BA7"/>
    <w:rsid w:val="00277239"/>
    <w:rsid w:val="00277927"/>
    <w:rsid w:val="00280C4C"/>
    <w:rsid w:val="00283CA2"/>
    <w:rsid w:val="002852D5"/>
    <w:rsid w:val="0028667A"/>
    <w:rsid w:val="00286A12"/>
    <w:rsid w:val="00290F95"/>
    <w:rsid w:val="00294806"/>
    <w:rsid w:val="002953C3"/>
    <w:rsid w:val="0029598F"/>
    <w:rsid w:val="002960C0"/>
    <w:rsid w:val="00296B17"/>
    <w:rsid w:val="00296D30"/>
    <w:rsid w:val="002976B7"/>
    <w:rsid w:val="002A0802"/>
    <w:rsid w:val="002A12B7"/>
    <w:rsid w:val="002A1F44"/>
    <w:rsid w:val="002A611C"/>
    <w:rsid w:val="002A627C"/>
    <w:rsid w:val="002A7227"/>
    <w:rsid w:val="002A7255"/>
    <w:rsid w:val="002A7C3E"/>
    <w:rsid w:val="002B0883"/>
    <w:rsid w:val="002B22E5"/>
    <w:rsid w:val="002B25F6"/>
    <w:rsid w:val="002B2B68"/>
    <w:rsid w:val="002B3910"/>
    <w:rsid w:val="002B3B53"/>
    <w:rsid w:val="002B491F"/>
    <w:rsid w:val="002C0E9D"/>
    <w:rsid w:val="002C10AE"/>
    <w:rsid w:val="002C198C"/>
    <w:rsid w:val="002C21A8"/>
    <w:rsid w:val="002C3488"/>
    <w:rsid w:val="002C4266"/>
    <w:rsid w:val="002C5040"/>
    <w:rsid w:val="002C5A77"/>
    <w:rsid w:val="002C7634"/>
    <w:rsid w:val="002D2AED"/>
    <w:rsid w:val="002D5DE8"/>
    <w:rsid w:val="002D6205"/>
    <w:rsid w:val="002D62C4"/>
    <w:rsid w:val="002D69CD"/>
    <w:rsid w:val="002D71CB"/>
    <w:rsid w:val="002E1AFE"/>
    <w:rsid w:val="002E1FEC"/>
    <w:rsid w:val="002E240A"/>
    <w:rsid w:val="002E47D8"/>
    <w:rsid w:val="002E4A03"/>
    <w:rsid w:val="002E5468"/>
    <w:rsid w:val="002E5ED3"/>
    <w:rsid w:val="002E6993"/>
    <w:rsid w:val="002E6AEC"/>
    <w:rsid w:val="002E7653"/>
    <w:rsid w:val="002F02E4"/>
    <w:rsid w:val="002F0C54"/>
    <w:rsid w:val="002F12FD"/>
    <w:rsid w:val="002F1B27"/>
    <w:rsid w:val="002F217C"/>
    <w:rsid w:val="002F31C0"/>
    <w:rsid w:val="002F37DE"/>
    <w:rsid w:val="002F4101"/>
    <w:rsid w:val="002F447E"/>
    <w:rsid w:val="002F748A"/>
    <w:rsid w:val="002F7903"/>
    <w:rsid w:val="0030017F"/>
    <w:rsid w:val="00300F5E"/>
    <w:rsid w:val="00301B7B"/>
    <w:rsid w:val="00305918"/>
    <w:rsid w:val="0031070C"/>
    <w:rsid w:val="00310A5F"/>
    <w:rsid w:val="00316D88"/>
    <w:rsid w:val="00320C77"/>
    <w:rsid w:val="00321736"/>
    <w:rsid w:val="00322266"/>
    <w:rsid w:val="0032686A"/>
    <w:rsid w:val="00327B34"/>
    <w:rsid w:val="003300D4"/>
    <w:rsid w:val="003308AA"/>
    <w:rsid w:val="0033151A"/>
    <w:rsid w:val="003320A3"/>
    <w:rsid w:val="00333033"/>
    <w:rsid w:val="00333797"/>
    <w:rsid w:val="00333DDB"/>
    <w:rsid w:val="003348F0"/>
    <w:rsid w:val="0033530B"/>
    <w:rsid w:val="00335543"/>
    <w:rsid w:val="00336676"/>
    <w:rsid w:val="0033778D"/>
    <w:rsid w:val="0034178B"/>
    <w:rsid w:val="00341B94"/>
    <w:rsid w:val="00342C25"/>
    <w:rsid w:val="003432E9"/>
    <w:rsid w:val="003449C9"/>
    <w:rsid w:val="003458D0"/>
    <w:rsid w:val="00345A13"/>
    <w:rsid w:val="0034699C"/>
    <w:rsid w:val="00346B27"/>
    <w:rsid w:val="003510E6"/>
    <w:rsid w:val="003517D7"/>
    <w:rsid w:val="003528E4"/>
    <w:rsid w:val="0035343D"/>
    <w:rsid w:val="003534D7"/>
    <w:rsid w:val="00355037"/>
    <w:rsid w:val="00355831"/>
    <w:rsid w:val="00356B62"/>
    <w:rsid w:val="00356D9A"/>
    <w:rsid w:val="00357006"/>
    <w:rsid w:val="003576C7"/>
    <w:rsid w:val="00360144"/>
    <w:rsid w:val="003606ED"/>
    <w:rsid w:val="00360C6B"/>
    <w:rsid w:val="00360F43"/>
    <w:rsid w:val="00360FCF"/>
    <w:rsid w:val="003627BD"/>
    <w:rsid w:val="0036396C"/>
    <w:rsid w:val="00365132"/>
    <w:rsid w:val="003659BA"/>
    <w:rsid w:val="00366467"/>
    <w:rsid w:val="0036693F"/>
    <w:rsid w:val="00366F0E"/>
    <w:rsid w:val="00370238"/>
    <w:rsid w:val="003711E2"/>
    <w:rsid w:val="00371787"/>
    <w:rsid w:val="00371813"/>
    <w:rsid w:val="00372D3E"/>
    <w:rsid w:val="00372FFA"/>
    <w:rsid w:val="003730A3"/>
    <w:rsid w:val="003741CF"/>
    <w:rsid w:val="00375AA0"/>
    <w:rsid w:val="003778E1"/>
    <w:rsid w:val="0038139F"/>
    <w:rsid w:val="003814F9"/>
    <w:rsid w:val="00382105"/>
    <w:rsid w:val="003826B4"/>
    <w:rsid w:val="00383072"/>
    <w:rsid w:val="00385B33"/>
    <w:rsid w:val="003867EF"/>
    <w:rsid w:val="00386F7D"/>
    <w:rsid w:val="0038722A"/>
    <w:rsid w:val="00387244"/>
    <w:rsid w:val="00387E62"/>
    <w:rsid w:val="003913FA"/>
    <w:rsid w:val="00395069"/>
    <w:rsid w:val="00395DEC"/>
    <w:rsid w:val="00397806"/>
    <w:rsid w:val="00397A19"/>
    <w:rsid w:val="003A10B6"/>
    <w:rsid w:val="003A1522"/>
    <w:rsid w:val="003A270F"/>
    <w:rsid w:val="003A2F57"/>
    <w:rsid w:val="003A549A"/>
    <w:rsid w:val="003A5534"/>
    <w:rsid w:val="003A58BA"/>
    <w:rsid w:val="003A5E39"/>
    <w:rsid w:val="003A5F19"/>
    <w:rsid w:val="003A62EA"/>
    <w:rsid w:val="003A73BA"/>
    <w:rsid w:val="003A74A1"/>
    <w:rsid w:val="003B2C80"/>
    <w:rsid w:val="003B332C"/>
    <w:rsid w:val="003B3A97"/>
    <w:rsid w:val="003B5AFD"/>
    <w:rsid w:val="003B6AC2"/>
    <w:rsid w:val="003B7BBC"/>
    <w:rsid w:val="003C076C"/>
    <w:rsid w:val="003C3397"/>
    <w:rsid w:val="003C3C0A"/>
    <w:rsid w:val="003C3DA7"/>
    <w:rsid w:val="003C510E"/>
    <w:rsid w:val="003C5398"/>
    <w:rsid w:val="003C6599"/>
    <w:rsid w:val="003D021D"/>
    <w:rsid w:val="003D031E"/>
    <w:rsid w:val="003D1764"/>
    <w:rsid w:val="003D2486"/>
    <w:rsid w:val="003D2D6D"/>
    <w:rsid w:val="003D2DA3"/>
    <w:rsid w:val="003D37AF"/>
    <w:rsid w:val="003D4378"/>
    <w:rsid w:val="003D4671"/>
    <w:rsid w:val="003D4ACC"/>
    <w:rsid w:val="003D4FC4"/>
    <w:rsid w:val="003D52D3"/>
    <w:rsid w:val="003D69D3"/>
    <w:rsid w:val="003E1B1A"/>
    <w:rsid w:val="003E24D1"/>
    <w:rsid w:val="003E2766"/>
    <w:rsid w:val="003E2FDC"/>
    <w:rsid w:val="003E33BD"/>
    <w:rsid w:val="003E5971"/>
    <w:rsid w:val="003E6746"/>
    <w:rsid w:val="003E7657"/>
    <w:rsid w:val="003F069F"/>
    <w:rsid w:val="003F0C6F"/>
    <w:rsid w:val="003F1328"/>
    <w:rsid w:val="003F3113"/>
    <w:rsid w:val="003F58C1"/>
    <w:rsid w:val="003F69D6"/>
    <w:rsid w:val="003F6AB1"/>
    <w:rsid w:val="003F6AD8"/>
    <w:rsid w:val="00400ACD"/>
    <w:rsid w:val="004011E3"/>
    <w:rsid w:val="00401731"/>
    <w:rsid w:val="00402FC8"/>
    <w:rsid w:val="004032C3"/>
    <w:rsid w:val="0040479A"/>
    <w:rsid w:val="00405991"/>
    <w:rsid w:val="00406600"/>
    <w:rsid w:val="004071BD"/>
    <w:rsid w:val="004100E9"/>
    <w:rsid w:val="00410B0C"/>
    <w:rsid w:val="00412E6B"/>
    <w:rsid w:val="00413162"/>
    <w:rsid w:val="00413F34"/>
    <w:rsid w:val="004155C3"/>
    <w:rsid w:val="00415B3D"/>
    <w:rsid w:val="00416773"/>
    <w:rsid w:val="00420725"/>
    <w:rsid w:val="004216E0"/>
    <w:rsid w:val="004229AF"/>
    <w:rsid w:val="004238F8"/>
    <w:rsid w:val="004246FB"/>
    <w:rsid w:val="00425D61"/>
    <w:rsid w:val="00426E54"/>
    <w:rsid w:val="00431A83"/>
    <w:rsid w:val="00431C4D"/>
    <w:rsid w:val="004355F2"/>
    <w:rsid w:val="0043571A"/>
    <w:rsid w:val="00435962"/>
    <w:rsid w:val="004366F2"/>
    <w:rsid w:val="00437B4A"/>
    <w:rsid w:val="00437E09"/>
    <w:rsid w:val="00441BDC"/>
    <w:rsid w:val="00441C5B"/>
    <w:rsid w:val="0044268B"/>
    <w:rsid w:val="0044581C"/>
    <w:rsid w:val="0044612E"/>
    <w:rsid w:val="00446C22"/>
    <w:rsid w:val="00446F2E"/>
    <w:rsid w:val="0045268F"/>
    <w:rsid w:val="004536C9"/>
    <w:rsid w:val="004549C4"/>
    <w:rsid w:val="0045502E"/>
    <w:rsid w:val="00455D48"/>
    <w:rsid w:val="00455F68"/>
    <w:rsid w:val="00456449"/>
    <w:rsid w:val="0045723A"/>
    <w:rsid w:val="004604C2"/>
    <w:rsid w:val="00462DC7"/>
    <w:rsid w:val="00463A1C"/>
    <w:rsid w:val="0046570A"/>
    <w:rsid w:val="00467438"/>
    <w:rsid w:val="00467562"/>
    <w:rsid w:val="004732F9"/>
    <w:rsid w:val="00474378"/>
    <w:rsid w:val="00474586"/>
    <w:rsid w:val="00474DD4"/>
    <w:rsid w:val="00482527"/>
    <w:rsid w:val="00482D0B"/>
    <w:rsid w:val="00483F77"/>
    <w:rsid w:val="004844E5"/>
    <w:rsid w:val="00484C86"/>
    <w:rsid w:val="004852B5"/>
    <w:rsid w:val="004852D9"/>
    <w:rsid w:val="0048581B"/>
    <w:rsid w:val="00485F65"/>
    <w:rsid w:val="00487E59"/>
    <w:rsid w:val="00487EB6"/>
    <w:rsid w:val="00490546"/>
    <w:rsid w:val="004919F1"/>
    <w:rsid w:val="004928F5"/>
    <w:rsid w:val="00493CA4"/>
    <w:rsid w:val="004946CC"/>
    <w:rsid w:val="004951D0"/>
    <w:rsid w:val="004954AC"/>
    <w:rsid w:val="004959B3"/>
    <w:rsid w:val="00495B34"/>
    <w:rsid w:val="00496574"/>
    <w:rsid w:val="00496D8A"/>
    <w:rsid w:val="00497852"/>
    <w:rsid w:val="004A0E31"/>
    <w:rsid w:val="004A1155"/>
    <w:rsid w:val="004A153E"/>
    <w:rsid w:val="004A2833"/>
    <w:rsid w:val="004A3540"/>
    <w:rsid w:val="004A3A4D"/>
    <w:rsid w:val="004A515A"/>
    <w:rsid w:val="004B08AB"/>
    <w:rsid w:val="004B2A90"/>
    <w:rsid w:val="004B2EC8"/>
    <w:rsid w:val="004B406C"/>
    <w:rsid w:val="004B42C3"/>
    <w:rsid w:val="004B4627"/>
    <w:rsid w:val="004B5BF1"/>
    <w:rsid w:val="004B72D8"/>
    <w:rsid w:val="004C13CA"/>
    <w:rsid w:val="004C1B69"/>
    <w:rsid w:val="004C1D4F"/>
    <w:rsid w:val="004C2B4B"/>
    <w:rsid w:val="004C2D20"/>
    <w:rsid w:val="004C796C"/>
    <w:rsid w:val="004D0193"/>
    <w:rsid w:val="004D0EBF"/>
    <w:rsid w:val="004D0F2E"/>
    <w:rsid w:val="004D3B00"/>
    <w:rsid w:val="004D3BF0"/>
    <w:rsid w:val="004D3F2D"/>
    <w:rsid w:val="004D49F5"/>
    <w:rsid w:val="004D52D7"/>
    <w:rsid w:val="004D6D87"/>
    <w:rsid w:val="004D6F41"/>
    <w:rsid w:val="004D7207"/>
    <w:rsid w:val="004E027C"/>
    <w:rsid w:val="004E051D"/>
    <w:rsid w:val="004E0915"/>
    <w:rsid w:val="004E0E05"/>
    <w:rsid w:val="004E2F29"/>
    <w:rsid w:val="004E3CA4"/>
    <w:rsid w:val="004E5615"/>
    <w:rsid w:val="004F0174"/>
    <w:rsid w:val="004F14E0"/>
    <w:rsid w:val="004F6F18"/>
    <w:rsid w:val="00500969"/>
    <w:rsid w:val="005014CC"/>
    <w:rsid w:val="005014E1"/>
    <w:rsid w:val="0050575E"/>
    <w:rsid w:val="00505A86"/>
    <w:rsid w:val="00505D2F"/>
    <w:rsid w:val="00505D3C"/>
    <w:rsid w:val="005075D9"/>
    <w:rsid w:val="00507ABA"/>
    <w:rsid w:val="0051180D"/>
    <w:rsid w:val="005131F5"/>
    <w:rsid w:val="00513E37"/>
    <w:rsid w:val="00514106"/>
    <w:rsid w:val="00514E5C"/>
    <w:rsid w:val="00516C40"/>
    <w:rsid w:val="00517B1F"/>
    <w:rsid w:val="00517CCA"/>
    <w:rsid w:val="00520F44"/>
    <w:rsid w:val="00520F54"/>
    <w:rsid w:val="00522380"/>
    <w:rsid w:val="00522F4B"/>
    <w:rsid w:val="0052308C"/>
    <w:rsid w:val="00523599"/>
    <w:rsid w:val="005242AE"/>
    <w:rsid w:val="005244EA"/>
    <w:rsid w:val="0052491A"/>
    <w:rsid w:val="00524A54"/>
    <w:rsid w:val="005258C2"/>
    <w:rsid w:val="005261C9"/>
    <w:rsid w:val="0052667D"/>
    <w:rsid w:val="0053022C"/>
    <w:rsid w:val="0053221F"/>
    <w:rsid w:val="00532EA8"/>
    <w:rsid w:val="00533590"/>
    <w:rsid w:val="0053402F"/>
    <w:rsid w:val="005348E4"/>
    <w:rsid w:val="005353DC"/>
    <w:rsid w:val="0053558A"/>
    <w:rsid w:val="005358AB"/>
    <w:rsid w:val="00536A0D"/>
    <w:rsid w:val="00537D25"/>
    <w:rsid w:val="00540164"/>
    <w:rsid w:val="00540C56"/>
    <w:rsid w:val="0054182D"/>
    <w:rsid w:val="00542751"/>
    <w:rsid w:val="0054296A"/>
    <w:rsid w:val="00543F1B"/>
    <w:rsid w:val="00550BC2"/>
    <w:rsid w:val="00550F5F"/>
    <w:rsid w:val="005548A6"/>
    <w:rsid w:val="00555912"/>
    <w:rsid w:val="00555C7B"/>
    <w:rsid w:val="00556B1E"/>
    <w:rsid w:val="00561F96"/>
    <w:rsid w:val="005623AC"/>
    <w:rsid w:val="00564C6D"/>
    <w:rsid w:val="0056621B"/>
    <w:rsid w:val="005675DF"/>
    <w:rsid w:val="005700E2"/>
    <w:rsid w:val="00571512"/>
    <w:rsid w:val="00571628"/>
    <w:rsid w:val="00571DEF"/>
    <w:rsid w:val="0057214C"/>
    <w:rsid w:val="00573023"/>
    <w:rsid w:val="00573586"/>
    <w:rsid w:val="00573B1F"/>
    <w:rsid w:val="005740CB"/>
    <w:rsid w:val="00574168"/>
    <w:rsid w:val="005744F7"/>
    <w:rsid w:val="00575645"/>
    <w:rsid w:val="00576766"/>
    <w:rsid w:val="005767ED"/>
    <w:rsid w:val="00576D91"/>
    <w:rsid w:val="00577133"/>
    <w:rsid w:val="0057782C"/>
    <w:rsid w:val="00581698"/>
    <w:rsid w:val="00582B21"/>
    <w:rsid w:val="00583D31"/>
    <w:rsid w:val="0058487D"/>
    <w:rsid w:val="005849E3"/>
    <w:rsid w:val="005864D8"/>
    <w:rsid w:val="005924D7"/>
    <w:rsid w:val="005929BC"/>
    <w:rsid w:val="00594AC5"/>
    <w:rsid w:val="00594E76"/>
    <w:rsid w:val="00594F62"/>
    <w:rsid w:val="00595A6B"/>
    <w:rsid w:val="00595C93"/>
    <w:rsid w:val="005965CA"/>
    <w:rsid w:val="00596F94"/>
    <w:rsid w:val="00597876"/>
    <w:rsid w:val="005A2988"/>
    <w:rsid w:val="005A3B03"/>
    <w:rsid w:val="005A7C11"/>
    <w:rsid w:val="005B23FD"/>
    <w:rsid w:val="005B6F2C"/>
    <w:rsid w:val="005C0EB3"/>
    <w:rsid w:val="005C2234"/>
    <w:rsid w:val="005C244F"/>
    <w:rsid w:val="005C3040"/>
    <w:rsid w:val="005C37D2"/>
    <w:rsid w:val="005C4158"/>
    <w:rsid w:val="005C46AD"/>
    <w:rsid w:val="005C5574"/>
    <w:rsid w:val="005C7237"/>
    <w:rsid w:val="005C7A18"/>
    <w:rsid w:val="005C7B39"/>
    <w:rsid w:val="005C7F7F"/>
    <w:rsid w:val="005D3548"/>
    <w:rsid w:val="005D4900"/>
    <w:rsid w:val="005D4A6A"/>
    <w:rsid w:val="005D5735"/>
    <w:rsid w:val="005D5989"/>
    <w:rsid w:val="005E0408"/>
    <w:rsid w:val="005E1C63"/>
    <w:rsid w:val="005E2ABD"/>
    <w:rsid w:val="005E3B24"/>
    <w:rsid w:val="005E45C3"/>
    <w:rsid w:val="005E4648"/>
    <w:rsid w:val="005E6ABA"/>
    <w:rsid w:val="005E6C85"/>
    <w:rsid w:val="005F2B95"/>
    <w:rsid w:val="005F2F48"/>
    <w:rsid w:val="005F362E"/>
    <w:rsid w:val="005F4368"/>
    <w:rsid w:val="00600250"/>
    <w:rsid w:val="00600FB8"/>
    <w:rsid w:val="0060252D"/>
    <w:rsid w:val="00603403"/>
    <w:rsid w:val="006039E7"/>
    <w:rsid w:val="00603D8A"/>
    <w:rsid w:val="0060582D"/>
    <w:rsid w:val="00605F81"/>
    <w:rsid w:val="006062FC"/>
    <w:rsid w:val="006064AC"/>
    <w:rsid w:val="006075B1"/>
    <w:rsid w:val="0061155B"/>
    <w:rsid w:val="00611A14"/>
    <w:rsid w:val="00612F53"/>
    <w:rsid w:val="00614039"/>
    <w:rsid w:val="006150A1"/>
    <w:rsid w:val="006166EB"/>
    <w:rsid w:val="00616CC8"/>
    <w:rsid w:val="00616D30"/>
    <w:rsid w:val="0061728C"/>
    <w:rsid w:val="00617B94"/>
    <w:rsid w:val="0062082C"/>
    <w:rsid w:val="00620CE6"/>
    <w:rsid w:val="00620DBD"/>
    <w:rsid w:val="00623AC2"/>
    <w:rsid w:val="00623B15"/>
    <w:rsid w:val="006240E7"/>
    <w:rsid w:val="006250B3"/>
    <w:rsid w:val="00625E9D"/>
    <w:rsid w:val="0062651C"/>
    <w:rsid w:val="0063035C"/>
    <w:rsid w:val="0063202D"/>
    <w:rsid w:val="00633C7B"/>
    <w:rsid w:val="006348C0"/>
    <w:rsid w:val="00637704"/>
    <w:rsid w:val="00637AEA"/>
    <w:rsid w:val="00640B09"/>
    <w:rsid w:val="0064165C"/>
    <w:rsid w:val="00642ED4"/>
    <w:rsid w:val="00645379"/>
    <w:rsid w:val="00645B6B"/>
    <w:rsid w:val="006466C1"/>
    <w:rsid w:val="00647523"/>
    <w:rsid w:val="00647828"/>
    <w:rsid w:val="00647F08"/>
    <w:rsid w:val="00651394"/>
    <w:rsid w:val="0065317C"/>
    <w:rsid w:val="006538A5"/>
    <w:rsid w:val="006538D9"/>
    <w:rsid w:val="006542A8"/>
    <w:rsid w:val="00654590"/>
    <w:rsid w:val="0065653F"/>
    <w:rsid w:val="00656A2B"/>
    <w:rsid w:val="00660D72"/>
    <w:rsid w:val="006610C7"/>
    <w:rsid w:val="006616AD"/>
    <w:rsid w:val="00662159"/>
    <w:rsid w:val="00663050"/>
    <w:rsid w:val="00666F6C"/>
    <w:rsid w:val="00670DF3"/>
    <w:rsid w:val="006715A8"/>
    <w:rsid w:val="00672056"/>
    <w:rsid w:val="00672DDA"/>
    <w:rsid w:val="00673788"/>
    <w:rsid w:val="00673E5B"/>
    <w:rsid w:val="0067480C"/>
    <w:rsid w:val="00675089"/>
    <w:rsid w:val="00676BFF"/>
    <w:rsid w:val="0067726F"/>
    <w:rsid w:val="00680645"/>
    <w:rsid w:val="006807E0"/>
    <w:rsid w:val="00680C3F"/>
    <w:rsid w:val="00680C5F"/>
    <w:rsid w:val="006812CA"/>
    <w:rsid w:val="00681927"/>
    <w:rsid w:val="00681CAD"/>
    <w:rsid w:val="00682A56"/>
    <w:rsid w:val="00682C4E"/>
    <w:rsid w:val="0068303B"/>
    <w:rsid w:val="006837CF"/>
    <w:rsid w:val="00683A7D"/>
    <w:rsid w:val="00683FAE"/>
    <w:rsid w:val="00691C26"/>
    <w:rsid w:val="00692470"/>
    <w:rsid w:val="00693CC5"/>
    <w:rsid w:val="00695803"/>
    <w:rsid w:val="006972FF"/>
    <w:rsid w:val="006974DE"/>
    <w:rsid w:val="006A1566"/>
    <w:rsid w:val="006A3B7C"/>
    <w:rsid w:val="006A4345"/>
    <w:rsid w:val="006A53B6"/>
    <w:rsid w:val="006A56CC"/>
    <w:rsid w:val="006A5C14"/>
    <w:rsid w:val="006A5F5D"/>
    <w:rsid w:val="006A72DA"/>
    <w:rsid w:val="006B03D1"/>
    <w:rsid w:val="006B12D9"/>
    <w:rsid w:val="006B1E2A"/>
    <w:rsid w:val="006B253F"/>
    <w:rsid w:val="006B2743"/>
    <w:rsid w:val="006B2C03"/>
    <w:rsid w:val="006B2CF5"/>
    <w:rsid w:val="006B3F54"/>
    <w:rsid w:val="006B4BBF"/>
    <w:rsid w:val="006B5009"/>
    <w:rsid w:val="006B70A0"/>
    <w:rsid w:val="006C39CA"/>
    <w:rsid w:val="006C4051"/>
    <w:rsid w:val="006C47C0"/>
    <w:rsid w:val="006C4A2F"/>
    <w:rsid w:val="006C58A7"/>
    <w:rsid w:val="006C5E34"/>
    <w:rsid w:val="006C6756"/>
    <w:rsid w:val="006C6C8C"/>
    <w:rsid w:val="006D1C78"/>
    <w:rsid w:val="006D265F"/>
    <w:rsid w:val="006D3221"/>
    <w:rsid w:val="006D5006"/>
    <w:rsid w:val="006D507B"/>
    <w:rsid w:val="006D523D"/>
    <w:rsid w:val="006D53A6"/>
    <w:rsid w:val="006D5FFD"/>
    <w:rsid w:val="006D6614"/>
    <w:rsid w:val="006D668B"/>
    <w:rsid w:val="006D6E94"/>
    <w:rsid w:val="006E2844"/>
    <w:rsid w:val="006E4560"/>
    <w:rsid w:val="006E4B00"/>
    <w:rsid w:val="006E4D8F"/>
    <w:rsid w:val="006E5437"/>
    <w:rsid w:val="006F0988"/>
    <w:rsid w:val="006F0B2A"/>
    <w:rsid w:val="006F1246"/>
    <w:rsid w:val="006F19AC"/>
    <w:rsid w:val="006F23E8"/>
    <w:rsid w:val="006F2442"/>
    <w:rsid w:val="006F537B"/>
    <w:rsid w:val="006F57A9"/>
    <w:rsid w:val="006F5988"/>
    <w:rsid w:val="00701C46"/>
    <w:rsid w:val="00701FD3"/>
    <w:rsid w:val="00702828"/>
    <w:rsid w:val="007028E4"/>
    <w:rsid w:val="00702C67"/>
    <w:rsid w:val="00706EBE"/>
    <w:rsid w:val="0071111A"/>
    <w:rsid w:val="007118CB"/>
    <w:rsid w:val="007119E2"/>
    <w:rsid w:val="0071249D"/>
    <w:rsid w:val="00712DC0"/>
    <w:rsid w:val="007136EE"/>
    <w:rsid w:val="00716122"/>
    <w:rsid w:val="007162EB"/>
    <w:rsid w:val="00720A08"/>
    <w:rsid w:val="00721302"/>
    <w:rsid w:val="00721828"/>
    <w:rsid w:val="007230F1"/>
    <w:rsid w:val="00723522"/>
    <w:rsid w:val="00725B62"/>
    <w:rsid w:val="00725E58"/>
    <w:rsid w:val="00727F5D"/>
    <w:rsid w:val="007301F1"/>
    <w:rsid w:val="00730E94"/>
    <w:rsid w:val="00731EF2"/>
    <w:rsid w:val="00731F6C"/>
    <w:rsid w:val="00734235"/>
    <w:rsid w:val="00736DB9"/>
    <w:rsid w:val="00737F7F"/>
    <w:rsid w:val="00740234"/>
    <w:rsid w:val="0074328F"/>
    <w:rsid w:val="00743522"/>
    <w:rsid w:val="0074402D"/>
    <w:rsid w:val="00744F89"/>
    <w:rsid w:val="00747252"/>
    <w:rsid w:val="007476AA"/>
    <w:rsid w:val="00747B1C"/>
    <w:rsid w:val="00751580"/>
    <w:rsid w:val="0075286F"/>
    <w:rsid w:val="007528CA"/>
    <w:rsid w:val="00752C5C"/>
    <w:rsid w:val="00753BC4"/>
    <w:rsid w:val="00756052"/>
    <w:rsid w:val="00757958"/>
    <w:rsid w:val="00760D0C"/>
    <w:rsid w:val="00763B64"/>
    <w:rsid w:val="00763E8C"/>
    <w:rsid w:val="007654AC"/>
    <w:rsid w:val="00765834"/>
    <w:rsid w:val="0076636C"/>
    <w:rsid w:val="007663A5"/>
    <w:rsid w:val="0076740D"/>
    <w:rsid w:val="0076744F"/>
    <w:rsid w:val="0076757B"/>
    <w:rsid w:val="00771116"/>
    <w:rsid w:val="0077653F"/>
    <w:rsid w:val="00776F78"/>
    <w:rsid w:val="007802D8"/>
    <w:rsid w:val="00780D2A"/>
    <w:rsid w:val="00781D6B"/>
    <w:rsid w:val="007856D6"/>
    <w:rsid w:val="00786434"/>
    <w:rsid w:val="00790F52"/>
    <w:rsid w:val="0079102F"/>
    <w:rsid w:val="00792A9E"/>
    <w:rsid w:val="007939B0"/>
    <w:rsid w:val="00795124"/>
    <w:rsid w:val="007955D7"/>
    <w:rsid w:val="00795649"/>
    <w:rsid w:val="00797516"/>
    <w:rsid w:val="007A0AAB"/>
    <w:rsid w:val="007A11E9"/>
    <w:rsid w:val="007A6A88"/>
    <w:rsid w:val="007B0AA5"/>
    <w:rsid w:val="007B0DB8"/>
    <w:rsid w:val="007B13F6"/>
    <w:rsid w:val="007B28BA"/>
    <w:rsid w:val="007B3B00"/>
    <w:rsid w:val="007B59BB"/>
    <w:rsid w:val="007B5FC3"/>
    <w:rsid w:val="007B783F"/>
    <w:rsid w:val="007B7CC1"/>
    <w:rsid w:val="007B7EFA"/>
    <w:rsid w:val="007C2E9F"/>
    <w:rsid w:val="007C32E2"/>
    <w:rsid w:val="007C3E3F"/>
    <w:rsid w:val="007C4763"/>
    <w:rsid w:val="007C4B1F"/>
    <w:rsid w:val="007C55F9"/>
    <w:rsid w:val="007C63BD"/>
    <w:rsid w:val="007C77A4"/>
    <w:rsid w:val="007D1B65"/>
    <w:rsid w:val="007D2281"/>
    <w:rsid w:val="007D4698"/>
    <w:rsid w:val="007D50FD"/>
    <w:rsid w:val="007D5DA1"/>
    <w:rsid w:val="007D655C"/>
    <w:rsid w:val="007E072A"/>
    <w:rsid w:val="007E107E"/>
    <w:rsid w:val="007E2A93"/>
    <w:rsid w:val="007E2C0C"/>
    <w:rsid w:val="007E5595"/>
    <w:rsid w:val="007E5BBD"/>
    <w:rsid w:val="007E5EEB"/>
    <w:rsid w:val="007E5F9B"/>
    <w:rsid w:val="007E6F41"/>
    <w:rsid w:val="007E7476"/>
    <w:rsid w:val="007E7798"/>
    <w:rsid w:val="007E79CC"/>
    <w:rsid w:val="007E7D17"/>
    <w:rsid w:val="007F0510"/>
    <w:rsid w:val="007F115B"/>
    <w:rsid w:val="007F2439"/>
    <w:rsid w:val="007F2E6B"/>
    <w:rsid w:val="007F3773"/>
    <w:rsid w:val="007F3C9B"/>
    <w:rsid w:val="007F54B7"/>
    <w:rsid w:val="007F5A4D"/>
    <w:rsid w:val="007F64E7"/>
    <w:rsid w:val="007F6D98"/>
    <w:rsid w:val="0080064D"/>
    <w:rsid w:val="008007D0"/>
    <w:rsid w:val="00800F8C"/>
    <w:rsid w:val="0080169C"/>
    <w:rsid w:val="00801844"/>
    <w:rsid w:val="00802022"/>
    <w:rsid w:val="00802FD3"/>
    <w:rsid w:val="00803A6B"/>
    <w:rsid w:val="00803B62"/>
    <w:rsid w:val="00803B94"/>
    <w:rsid w:val="00803EFE"/>
    <w:rsid w:val="00804D19"/>
    <w:rsid w:val="00805DD0"/>
    <w:rsid w:val="008064E7"/>
    <w:rsid w:val="0080735D"/>
    <w:rsid w:val="008127EC"/>
    <w:rsid w:val="008134BB"/>
    <w:rsid w:val="00814E96"/>
    <w:rsid w:val="008156A3"/>
    <w:rsid w:val="008207BB"/>
    <w:rsid w:val="00820D86"/>
    <w:rsid w:val="00821ECE"/>
    <w:rsid w:val="008225BE"/>
    <w:rsid w:val="00822CAF"/>
    <w:rsid w:val="0082300A"/>
    <w:rsid w:val="0082467F"/>
    <w:rsid w:val="00826199"/>
    <w:rsid w:val="00826718"/>
    <w:rsid w:val="00827321"/>
    <w:rsid w:val="00830492"/>
    <w:rsid w:val="00830AFF"/>
    <w:rsid w:val="00831853"/>
    <w:rsid w:val="00831BAF"/>
    <w:rsid w:val="00832DF3"/>
    <w:rsid w:val="008344FC"/>
    <w:rsid w:val="00834B15"/>
    <w:rsid w:val="00844552"/>
    <w:rsid w:val="0084565E"/>
    <w:rsid w:val="008461E1"/>
    <w:rsid w:val="00846641"/>
    <w:rsid w:val="008514DB"/>
    <w:rsid w:val="00852805"/>
    <w:rsid w:val="00854672"/>
    <w:rsid w:val="00855A31"/>
    <w:rsid w:val="00856437"/>
    <w:rsid w:val="00856BBA"/>
    <w:rsid w:val="00856FC2"/>
    <w:rsid w:val="008572C8"/>
    <w:rsid w:val="00860A69"/>
    <w:rsid w:val="00861053"/>
    <w:rsid w:val="008612AE"/>
    <w:rsid w:val="00861428"/>
    <w:rsid w:val="00861586"/>
    <w:rsid w:val="00863577"/>
    <w:rsid w:val="00863B5D"/>
    <w:rsid w:val="00864C0F"/>
    <w:rsid w:val="00865EFA"/>
    <w:rsid w:val="00866AC1"/>
    <w:rsid w:val="008672EB"/>
    <w:rsid w:val="008704F0"/>
    <w:rsid w:val="00872442"/>
    <w:rsid w:val="00874641"/>
    <w:rsid w:val="008756CF"/>
    <w:rsid w:val="00875A1B"/>
    <w:rsid w:val="00875F33"/>
    <w:rsid w:val="00876CDC"/>
    <w:rsid w:val="00877988"/>
    <w:rsid w:val="0088153A"/>
    <w:rsid w:val="008831BF"/>
    <w:rsid w:val="0089091A"/>
    <w:rsid w:val="0089189B"/>
    <w:rsid w:val="00891F51"/>
    <w:rsid w:val="00892960"/>
    <w:rsid w:val="008937D7"/>
    <w:rsid w:val="00894172"/>
    <w:rsid w:val="0089714A"/>
    <w:rsid w:val="00897263"/>
    <w:rsid w:val="008A282B"/>
    <w:rsid w:val="008A2A3B"/>
    <w:rsid w:val="008A2EB2"/>
    <w:rsid w:val="008A2EDA"/>
    <w:rsid w:val="008A3218"/>
    <w:rsid w:val="008A33D3"/>
    <w:rsid w:val="008A371F"/>
    <w:rsid w:val="008A4C73"/>
    <w:rsid w:val="008A5375"/>
    <w:rsid w:val="008A53EB"/>
    <w:rsid w:val="008A6217"/>
    <w:rsid w:val="008A6EB5"/>
    <w:rsid w:val="008B0CBE"/>
    <w:rsid w:val="008B1297"/>
    <w:rsid w:val="008B177C"/>
    <w:rsid w:val="008B1EA0"/>
    <w:rsid w:val="008B32AB"/>
    <w:rsid w:val="008B385A"/>
    <w:rsid w:val="008B3A3B"/>
    <w:rsid w:val="008B5245"/>
    <w:rsid w:val="008B797C"/>
    <w:rsid w:val="008B7A18"/>
    <w:rsid w:val="008B7FD5"/>
    <w:rsid w:val="008C06E1"/>
    <w:rsid w:val="008C0A28"/>
    <w:rsid w:val="008C0C1C"/>
    <w:rsid w:val="008C1571"/>
    <w:rsid w:val="008C6BEE"/>
    <w:rsid w:val="008C792C"/>
    <w:rsid w:val="008C7CD4"/>
    <w:rsid w:val="008C7D5A"/>
    <w:rsid w:val="008C7F30"/>
    <w:rsid w:val="008D074B"/>
    <w:rsid w:val="008D15BF"/>
    <w:rsid w:val="008D2918"/>
    <w:rsid w:val="008D2AC9"/>
    <w:rsid w:val="008D3498"/>
    <w:rsid w:val="008D432E"/>
    <w:rsid w:val="008D6810"/>
    <w:rsid w:val="008D7259"/>
    <w:rsid w:val="008D74B4"/>
    <w:rsid w:val="008D7A28"/>
    <w:rsid w:val="008E01C2"/>
    <w:rsid w:val="008E1DD2"/>
    <w:rsid w:val="008E23B2"/>
    <w:rsid w:val="008E3954"/>
    <w:rsid w:val="008E435E"/>
    <w:rsid w:val="008E4E25"/>
    <w:rsid w:val="008E50A4"/>
    <w:rsid w:val="008E553D"/>
    <w:rsid w:val="008E6037"/>
    <w:rsid w:val="008E6D51"/>
    <w:rsid w:val="008F077D"/>
    <w:rsid w:val="008F1E85"/>
    <w:rsid w:val="008F310D"/>
    <w:rsid w:val="008F31EE"/>
    <w:rsid w:val="008F3ED6"/>
    <w:rsid w:val="008F3F52"/>
    <w:rsid w:val="008F556D"/>
    <w:rsid w:val="008F68FD"/>
    <w:rsid w:val="00902E60"/>
    <w:rsid w:val="009048A9"/>
    <w:rsid w:val="00907188"/>
    <w:rsid w:val="009108AD"/>
    <w:rsid w:val="00910DE4"/>
    <w:rsid w:val="00910E94"/>
    <w:rsid w:val="00912978"/>
    <w:rsid w:val="0091406E"/>
    <w:rsid w:val="0091645D"/>
    <w:rsid w:val="00920B2C"/>
    <w:rsid w:val="00921EAE"/>
    <w:rsid w:val="009221BE"/>
    <w:rsid w:val="009240F5"/>
    <w:rsid w:val="0092438D"/>
    <w:rsid w:val="009252BD"/>
    <w:rsid w:val="00927081"/>
    <w:rsid w:val="009273CA"/>
    <w:rsid w:val="00931055"/>
    <w:rsid w:val="00931886"/>
    <w:rsid w:val="00931F92"/>
    <w:rsid w:val="00932F18"/>
    <w:rsid w:val="00934D54"/>
    <w:rsid w:val="0093592E"/>
    <w:rsid w:val="00935E48"/>
    <w:rsid w:val="009363B6"/>
    <w:rsid w:val="009373F2"/>
    <w:rsid w:val="0093747B"/>
    <w:rsid w:val="00937C88"/>
    <w:rsid w:val="00940F4D"/>
    <w:rsid w:val="00941A80"/>
    <w:rsid w:val="00942464"/>
    <w:rsid w:val="00943A56"/>
    <w:rsid w:val="00943AB9"/>
    <w:rsid w:val="009442A7"/>
    <w:rsid w:val="00944412"/>
    <w:rsid w:val="00945B72"/>
    <w:rsid w:val="00946B8F"/>
    <w:rsid w:val="009478B3"/>
    <w:rsid w:val="00950813"/>
    <w:rsid w:val="00951858"/>
    <w:rsid w:val="00955514"/>
    <w:rsid w:val="00955D2D"/>
    <w:rsid w:val="00955F30"/>
    <w:rsid w:val="00964FC2"/>
    <w:rsid w:val="0096602A"/>
    <w:rsid w:val="0096693C"/>
    <w:rsid w:val="00966A53"/>
    <w:rsid w:val="00967860"/>
    <w:rsid w:val="00967DEA"/>
    <w:rsid w:val="00970EC3"/>
    <w:rsid w:val="00971A09"/>
    <w:rsid w:val="00972215"/>
    <w:rsid w:val="00973EEE"/>
    <w:rsid w:val="00975857"/>
    <w:rsid w:val="00976C0F"/>
    <w:rsid w:val="009811DE"/>
    <w:rsid w:val="00983360"/>
    <w:rsid w:val="00983BF1"/>
    <w:rsid w:val="00983FB5"/>
    <w:rsid w:val="009840F4"/>
    <w:rsid w:val="00984F2F"/>
    <w:rsid w:val="0099094C"/>
    <w:rsid w:val="00993D36"/>
    <w:rsid w:val="009975EA"/>
    <w:rsid w:val="00997B8E"/>
    <w:rsid w:val="009A175A"/>
    <w:rsid w:val="009A2EC8"/>
    <w:rsid w:val="009A30AE"/>
    <w:rsid w:val="009A3F08"/>
    <w:rsid w:val="009A67CE"/>
    <w:rsid w:val="009B09B7"/>
    <w:rsid w:val="009B1757"/>
    <w:rsid w:val="009B29CC"/>
    <w:rsid w:val="009B2C47"/>
    <w:rsid w:val="009B2EDB"/>
    <w:rsid w:val="009B3C01"/>
    <w:rsid w:val="009B4738"/>
    <w:rsid w:val="009B4D56"/>
    <w:rsid w:val="009B5F06"/>
    <w:rsid w:val="009B79B0"/>
    <w:rsid w:val="009C0EA3"/>
    <w:rsid w:val="009C1703"/>
    <w:rsid w:val="009C1BBF"/>
    <w:rsid w:val="009C2757"/>
    <w:rsid w:val="009C2F2D"/>
    <w:rsid w:val="009C2F6B"/>
    <w:rsid w:val="009C3DE5"/>
    <w:rsid w:val="009C5A4A"/>
    <w:rsid w:val="009C64AC"/>
    <w:rsid w:val="009C65A3"/>
    <w:rsid w:val="009C7DB2"/>
    <w:rsid w:val="009D0651"/>
    <w:rsid w:val="009D0BB9"/>
    <w:rsid w:val="009D27EF"/>
    <w:rsid w:val="009D2E61"/>
    <w:rsid w:val="009D3D22"/>
    <w:rsid w:val="009D3DEF"/>
    <w:rsid w:val="009D3F19"/>
    <w:rsid w:val="009D44B2"/>
    <w:rsid w:val="009D4576"/>
    <w:rsid w:val="009D5A87"/>
    <w:rsid w:val="009D5E26"/>
    <w:rsid w:val="009E0EF4"/>
    <w:rsid w:val="009E2BE7"/>
    <w:rsid w:val="009E2C51"/>
    <w:rsid w:val="009E3DA2"/>
    <w:rsid w:val="009E5A27"/>
    <w:rsid w:val="009E694C"/>
    <w:rsid w:val="009F0FE7"/>
    <w:rsid w:val="009F22D4"/>
    <w:rsid w:val="009F4714"/>
    <w:rsid w:val="009F698F"/>
    <w:rsid w:val="009F6B96"/>
    <w:rsid w:val="009F7C1A"/>
    <w:rsid w:val="00A00505"/>
    <w:rsid w:val="00A01116"/>
    <w:rsid w:val="00A01170"/>
    <w:rsid w:val="00A016E9"/>
    <w:rsid w:val="00A03020"/>
    <w:rsid w:val="00A0517C"/>
    <w:rsid w:val="00A06F56"/>
    <w:rsid w:val="00A0736E"/>
    <w:rsid w:val="00A11ABE"/>
    <w:rsid w:val="00A11ACA"/>
    <w:rsid w:val="00A12F95"/>
    <w:rsid w:val="00A13611"/>
    <w:rsid w:val="00A14029"/>
    <w:rsid w:val="00A1536C"/>
    <w:rsid w:val="00A15B42"/>
    <w:rsid w:val="00A17954"/>
    <w:rsid w:val="00A17D4A"/>
    <w:rsid w:val="00A20010"/>
    <w:rsid w:val="00A2075C"/>
    <w:rsid w:val="00A2093E"/>
    <w:rsid w:val="00A22474"/>
    <w:rsid w:val="00A23C63"/>
    <w:rsid w:val="00A2497A"/>
    <w:rsid w:val="00A24BB6"/>
    <w:rsid w:val="00A26C98"/>
    <w:rsid w:val="00A26DBB"/>
    <w:rsid w:val="00A27918"/>
    <w:rsid w:val="00A314E9"/>
    <w:rsid w:val="00A33820"/>
    <w:rsid w:val="00A33C66"/>
    <w:rsid w:val="00A366CF"/>
    <w:rsid w:val="00A37765"/>
    <w:rsid w:val="00A4092B"/>
    <w:rsid w:val="00A40B6C"/>
    <w:rsid w:val="00A4195C"/>
    <w:rsid w:val="00A421C5"/>
    <w:rsid w:val="00A42FAA"/>
    <w:rsid w:val="00A43071"/>
    <w:rsid w:val="00A452C5"/>
    <w:rsid w:val="00A453BF"/>
    <w:rsid w:val="00A460D1"/>
    <w:rsid w:val="00A47991"/>
    <w:rsid w:val="00A50C3B"/>
    <w:rsid w:val="00A51F42"/>
    <w:rsid w:val="00A521D8"/>
    <w:rsid w:val="00A5259C"/>
    <w:rsid w:val="00A537ED"/>
    <w:rsid w:val="00A53CB6"/>
    <w:rsid w:val="00A53E6B"/>
    <w:rsid w:val="00A55DEE"/>
    <w:rsid w:val="00A568F9"/>
    <w:rsid w:val="00A56C17"/>
    <w:rsid w:val="00A57AC5"/>
    <w:rsid w:val="00A60B33"/>
    <w:rsid w:val="00A642A4"/>
    <w:rsid w:val="00A64584"/>
    <w:rsid w:val="00A64C7F"/>
    <w:rsid w:val="00A66930"/>
    <w:rsid w:val="00A67DB4"/>
    <w:rsid w:val="00A67DD0"/>
    <w:rsid w:val="00A703DD"/>
    <w:rsid w:val="00A71638"/>
    <w:rsid w:val="00A73895"/>
    <w:rsid w:val="00A74B8D"/>
    <w:rsid w:val="00A74E2B"/>
    <w:rsid w:val="00A7713A"/>
    <w:rsid w:val="00A77507"/>
    <w:rsid w:val="00A77F0B"/>
    <w:rsid w:val="00A80126"/>
    <w:rsid w:val="00A81C3B"/>
    <w:rsid w:val="00A82F40"/>
    <w:rsid w:val="00A84021"/>
    <w:rsid w:val="00A87081"/>
    <w:rsid w:val="00A8719B"/>
    <w:rsid w:val="00A87260"/>
    <w:rsid w:val="00A93535"/>
    <w:rsid w:val="00A959C2"/>
    <w:rsid w:val="00AA01D9"/>
    <w:rsid w:val="00AA058B"/>
    <w:rsid w:val="00AA21ED"/>
    <w:rsid w:val="00AA29C8"/>
    <w:rsid w:val="00AA2F37"/>
    <w:rsid w:val="00AA327A"/>
    <w:rsid w:val="00AA35DB"/>
    <w:rsid w:val="00AA37DF"/>
    <w:rsid w:val="00AA5231"/>
    <w:rsid w:val="00AA606B"/>
    <w:rsid w:val="00AA6EEB"/>
    <w:rsid w:val="00AA7484"/>
    <w:rsid w:val="00AB0104"/>
    <w:rsid w:val="00AB0F85"/>
    <w:rsid w:val="00AB1B7E"/>
    <w:rsid w:val="00AB2523"/>
    <w:rsid w:val="00AB2D2E"/>
    <w:rsid w:val="00AB7EAB"/>
    <w:rsid w:val="00AC08A2"/>
    <w:rsid w:val="00AC0A29"/>
    <w:rsid w:val="00AC636B"/>
    <w:rsid w:val="00AC721E"/>
    <w:rsid w:val="00AD0E03"/>
    <w:rsid w:val="00AD116B"/>
    <w:rsid w:val="00AD1443"/>
    <w:rsid w:val="00AD1C4F"/>
    <w:rsid w:val="00AD2083"/>
    <w:rsid w:val="00AD2A1F"/>
    <w:rsid w:val="00AD3A7F"/>
    <w:rsid w:val="00AD5227"/>
    <w:rsid w:val="00AD71E9"/>
    <w:rsid w:val="00AE060D"/>
    <w:rsid w:val="00AE1404"/>
    <w:rsid w:val="00AE1DE6"/>
    <w:rsid w:val="00AE21E9"/>
    <w:rsid w:val="00AE3E18"/>
    <w:rsid w:val="00AE3E67"/>
    <w:rsid w:val="00AE41A3"/>
    <w:rsid w:val="00AE463C"/>
    <w:rsid w:val="00AE4DAE"/>
    <w:rsid w:val="00AE57B8"/>
    <w:rsid w:val="00AE5BF4"/>
    <w:rsid w:val="00AF0319"/>
    <w:rsid w:val="00AF0622"/>
    <w:rsid w:val="00AF13E2"/>
    <w:rsid w:val="00AF1F1D"/>
    <w:rsid w:val="00AF251F"/>
    <w:rsid w:val="00AF2CD8"/>
    <w:rsid w:val="00AF2FB6"/>
    <w:rsid w:val="00AF3755"/>
    <w:rsid w:val="00AF71C6"/>
    <w:rsid w:val="00B005B5"/>
    <w:rsid w:val="00B00A27"/>
    <w:rsid w:val="00B0213F"/>
    <w:rsid w:val="00B02849"/>
    <w:rsid w:val="00B0388C"/>
    <w:rsid w:val="00B069FD"/>
    <w:rsid w:val="00B06B61"/>
    <w:rsid w:val="00B1416C"/>
    <w:rsid w:val="00B1490B"/>
    <w:rsid w:val="00B16E85"/>
    <w:rsid w:val="00B17148"/>
    <w:rsid w:val="00B22137"/>
    <w:rsid w:val="00B2219D"/>
    <w:rsid w:val="00B2276D"/>
    <w:rsid w:val="00B227D7"/>
    <w:rsid w:val="00B24822"/>
    <w:rsid w:val="00B25227"/>
    <w:rsid w:val="00B25762"/>
    <w:rsid w:val="00B25913"/>
    <w:rsid w:val="00B2593B"/>
    <w:rsid w:val="00B26952"/>
    <w:rsid w:val="00B27156"/>
    <w:rsid w:val="00B27594"/>
    <w:rsid w:val="00B30D36"/>
    <w:rsid w:val="00B31BBB"/>
    <w:rsid w:val="00B320DD"/>
    <w:rsid w:val="00B33F5F"/>
    <w:rsid w:val="00B34509"/>
    <w:rsid w:val="00B35FED"/>
    <w:rsid w:val="00B37373"/>
    <w:rsid w:val="00B37EB3"/>
    <w:rsid w:val="00B41952"/>
    <w:rsid w:val="00B41B8D"/>
    <w:rsid w:val="00B4231C"/>
    <w:rsid w:val="00B42AFE"/>
    <w:rsid w:val="00B44C45"/>
    <w:rsid w:val="00B44D7F"/>
    <w:rsid w:val="00B45F9A"/>
    <w:rsid w:val="00B462AE"/>
    <w:rsid w:val="00B4672B"/>
    <w:rsid w:val="00B468F9"/>
    <w:rsid w:val="00B5073F"/>
    <w:rsid w:val="00B51958"/>
    <w:rsid w:val="00B52C6A"/>
    <w:rsid w:val="00B52D9D"/>
    <w:rsid w:val="00B52F76"/>
    <w:rsid w:val="00B54EC8"/>
    <w:rsid w:val="00B577D4"/>
    <w:rsid w:val="00B62630"/>
    <w:rsid w:val="00B63407"/>
    <w:rsid w:val="00B6352D"/>
    <w:rsid w:val="00B6461B"/>
    <w:rsid w:val="00B67B8E"/>
    <w:rsid w:val="00B704F6"/>
    <w:rsid w:val="00B730A6"/>
    <w:rsid w:val="00B7323D"/>
    <w:rsid w:val="00B75E17"/>
    <w:rsid w:val="00B80F3B"/>
    <w:rsid w:val="00B81591"/>
    <w:rsid w:val="00B84B51"/>
    <w:rsid w:val="00B85D2D"/>
    <w:rsid w:val="00B86251"/>
    <w:rsid w:val="00B86B5B"/>
    <w:rsid w:val="00B919B7"/>
    <w:rsid w:val="00B949D9"/>
    <w:rsid w:val="00B94D44"/>
    <w:rsid w:val="00B9585B"/>
    <w:rsid w:val="00B96DD4"/>
    <w:rsid w:val="00B96F7D"/>
    <w:rsid w:val="00B9794D"/>
    <w:rsid w:val="00BA1945"/>
    <w:rsid w:val="00BA2DA7"/>
    <w:rsid w:val="00BA5AE7"/>
    <w:rsid w:val="00BA5EB9"/>
    <w:rsid w:val="00BA669D"/>
    <w:rsid w:val="00BA6C11"/>
    <w:rsid w:val="00BA72E2"/>
    <w:rsid w:val="00BB063E"/>
    <w:rsid w:val="00BB168E"/>
    <w:rsid w:val="00BB2512"/>
    <w:rsid w:val="00BB2750"/>
    <w:rsid w:val="00BB37E5"/>
    <w:rsid w:val="00BB3A72"/>
    <w:rsid w:val="00BB4468"/>
    <w:rsid w:val="00BB492F"/>
    <w:rsid w:val="00BB4DBD"/>
    <w:rsid w:val="00BB4EEC"/>
    <w:rsid w:val="00BB50E8"/>
    <w:rsid w:val="00BB517B"/>
    <w:rsid w:val="00BB5C84"/>
    <w:rsid w:val="00BC0653"/>
    <w:rsid w:val="00BC0860"/>
    <w:rsid w:val="00BC0F7C"/>
    <w:rsid w:val="00BC1053"/>
    <w:rsid w:val="00BC31FC"/>
    <w:rsid w:val="00BC3798"/>
    <w:rsid w:val="00BD0006"/>
    <w:rsid w:val="00BD04BF"/>
    <w:rsid w:val="00BD08D2"/>
    <w:rsid w:val="00BD146D"/>
    <w:rsid w:val="00BD2071"/>
    <w:rsid w:val="00BD20B5"/>
    <w:rsid w:val="00BD25AA"/>
    <w:rsid w:val="00BD263D"/>
    <w:rsid w:val="00BD3351"/>
    <w:rsid w:val="00BD5A9F"/>
    <w:rsid w:val="00BE2207"/>
    <w:rsid w:val="00BE3757"/>
    <w:rsid w:val="00BE3E89"/>
    <w:rsid w:val="00BE5C5A"/>
    <w:rsid w:val="00BE6990"/>
    <w:rsid w:val="00BF1EE4"/>
    <w:rsid w:val="00BF3AB9"/>
    <w:rsid w:val="00BF43F9"/>
    <w:rsid w:val="00BF6D2D"/>
    <w:rsid w:val="00BF7400"/>
    <w:rsid w:val="00C00AE4"/>
    <w:rsid w:val="00C01F2E"/>
    <w:rsid w:val="00C0273E"/>
    <w:rsid w:val="00C03CC0"/>
    <w:rsid w:val="00C053CC"/>
    <w:rsid w:val="00C0557B"/>
    <w:rsid w:val="00C07C0E"/>
    <w:rsid w:val="00C07EF3"/>
    <w:rsid w:val="00C103FE"/>
    <w:rsid w:val="00C10CC8"/>
    <w:rsid w:val="00C1162A"/>
    <w:rsid w:val="00C11D46"/>
    <w:rsid w:val="00C129AE"/>
    <w:rsid w:val="00C14BF9"/>
    <w:rsid w:val="00C15549"/>
    <w:rsid w:val="00C15D2F"/>
    <w:rsid w:val="00C15EF4"/>
    <w:rsid w:val="00C17EFB"/>
    <w:rsid w:val="00C20498"/>
    <w:rsid w:val="00C21C71"/>
    <w:rsid w:val="00C23F71"/>
    <w:rsid w:val="00C24217"/>
    <w:rsid w:val="00C24EB6"/>
    <w:rsid w:val="00C25427"/>
    <w:rsid w:val="00C25967"/>
    <w:rsid w:val="00C2596D"/>
    <w:rsid w:val="00C26DF2"/>
    <w:rsid w:val="00C279DF"/>
    <w:rsid w:val="00C30B85"/>
    <w:rsid w:val="00C31C62"/>
    <w:rsid w:val="00C326B5"/>
    <w:rsid w:val="00C32E39"/>
    <w:rsid w:val="00C32F33"/>
    <w:rsid w:val="00C32F7D"/>
    <w:rsid w:val="00C35358"/>
    <w:rsid w:val="00C36072"/>
    <w:rsid w:val="00C367E1"/>
    <w:rsid w:val="00C3724E"/>
    <w:rsid w:val="00C376D7"/>
    <w:rsid w:val="00C40F15"/>
    <w:rsid w:val="00C41C2E"/>
    <w:rsid w:val="00C43E4B"/>
    <w:rsid w:val="00C44515"/>
    <w:rsid w:val="00C45509"/>
    <w:rsid w:val="00C4754B"/>
    <w:rsid w:val="00C5014A"/>
    <w:rsid w:val="00C5102F"/>
    <w:rsid w:val="00C5139F"/>
    <w:rsid w:val="00C515F9"/>
    <w:rsid w:val="00C52F2E"/>
    <w:rsid w:val="00C56175"/>
    <w:rsid w:val="00C568D3"/>
    <w:rsid w:val="00C601DF"/>
    <w:rsid w:val="00C60C99"/>
    <w:rsid w:val="00C626BA"/>
    <w:rsid w:val="00C64C32"/>
    <w:rsid w:val="00C65425"/>
    <w:rsid w:val="00C67061"/>
    <w:rsid w:val="00C67335"/>
    <w:rsid w:val="00C673A1"/>
    <w:rsid w:val="00C6786B"/>
    <w:rsid w:val="00C75699"/>
    <w:rsid w:val="00C761D1"/>
    <w:rsid w:val="00C767A9"/>
    <w:rsid w:val="00C80C8C"/>
    <w:rsid w:val="00C81E58"/>
    <w:rsid w:val="00C82009"/>
    <w:rsid w:val="00C82C79"/>
    <w:rsid w:val="00C82D84"/>
    <w:rsid w:val="00C83E41"/>
    <w:rsid w:val="00C84045"/>
    <w:rsid w:val="00C84663"/>
    <w:rsid w:val="00C8512E"/>
    <w:rsid w:val="00C86A44"/>
    <w:rsid w:val="00C909EB"/>
    <w:rsid w:val="00C91452"/>
    <w:rsid w:val="00C91C97"/>
    <w:rsid w:val="00C935A0"/>
    <w:rsid w:val="00C93CD5"/>
    <w:rsid w:val="00C943DC"/>
    <w:rsid w:val="00CA1CB3"/>
    <w:rsid w:val="00CA2044"/>
    <w:rsid w:val="00CA2359"/>
    <w:rsid w:val="00CA25A2"/>
    <w:rsid w:val="00CA41AF"/>
    <w:rsid w:val="00CA5E77"/>
    <w:rsid w:val="00CA6E27"/>
    <w:rsid w:val="00CA726A"/>
    <w:rsid w:val="00CA773C"/>
    <w:rsid w:val="00CB12EF"/>
    <w:rsid w:val="00CB2541"/>
    <w:rsid w:val="00CB2702"/>
    <w:rsid w:val="00CB347E"/>
    <w:rsid w:val="00CB35C0"/>
    <w:rsid w:val="00CB4B73"/>
    <w:rsid w:val="00CB670F"/>
    <w:rsid w:val="00CB7819"/>
    <w:rsid w:val="00CC1D2B"/>
    <w:rsid w:val="00CC23F1"/>
    <w:rsid w:val="00CC35D5"/>
    <w:rsid w:val="00CC3831"/>
    <w:rsid w:val="00CC43D0"/>
    <w:rsid w:val="00CC47B0"/>
    <w:rsid w:val="00CC4D1E"/>
    <w:rsid w:val="00CC6D82"/>
    <w:rsid w:val="00CC6DBF"/>
    <w:rsid w:val="00CC7692"/>
    <w:rsid w:val="00CD0325"/>
    <w:rsid w:val="00CD1627"/>
    <w:rsid w:val="00CD1B10"/>
    <w:rsid w:val="00CD1C0A"/>
    <w:rsid w:val="00CD344F"/>
    <w:rsid w:val="00CD3C78"/>
    <w:rsid w:val="00CD4088"/>
    <w:rsid w:val="00CD413D"/>
    <w:rsid w:val="00CD5BDD"/>
    <w:rsid w:val="00CD6F4B"/>
    <w:rsid w:val="00CD7625"/>
    <w:rsid w:val="00CE0273"/>
    <w:rsid w:val="00CE1373"/>
    <w:rsid w:val="00CE53B3"/>
    <w:rsid w:val="00CE5CF9"/>
    <w:rsid w:val="00CE7173"/>
    <w:rsid w:val="00CF081F"/>
    <w:rsid w:val="00CF0F5E"/>
    <w:rsid w:val="00CF63A2"/>
    <w:rsid w:val="00D00553"/>
    <w:rsid w:val="00D005F0"/>
    <w:rsid w:val="00D02A55"/>
    <w:rsid w:val="00D0447D"/>
    <w:rsid w:val="00D06124"/>
    <w:rsid w:val="00D07B6B"/>
    <w:rsid w:val="00D10841"/>
    <w:rsid w:val="00D11799"/>
    <w:rsid w:val="00D119EF"/>
    <w:rsid w:val="00D120E8"/>
    <w:rsid w:val="00D121A8"/>
    <w:rsid w:val="00D1313C"/>
    <w:rsid w:val="00D15222"/>
    <w:rsid w:val="00D15B93"/>
    <w:rsid w:val="00D1672C"/>
    <w:rsid w:val="00D17703"/>
    <w:rsid w:val="00D22933"/>
    <w:rsid w:val="00D27BE8"/>
    <w:rsid w:val="00D3574C"/>
    <w:rsid w:val="00D3605B"/>
    <w:rsid w:val="00D362E4"/>
    <w:rsid w:val="00D406E3"/>
    <w:rsid w:val="00D416C8"/>
    <w:rsid w:val="00D4374E"/>
    <w:rsid w:val="00D43A53"/>
    <w:rsid w:val="00D447FD"/>
    <w:rsid w:val="00D44F4D"/>
    <w:rsid w:val="00D46AC4"/>
    <w:rsid w:val="00D47859"/>
    <w:rsid w:val="00D47981"/>
    <w:rsid w:val="00D47D12"/>
    <w:rsid w:val="00D5082E"/>
    <w:rsid w:val="00D55285"/>
    <w:rsid w:val="00D553D6"/>
    <w:rsid w:val="00D55DE8"/>
    <w:rsid w:val="00D56181"/>
    <w:rsid w:val="00D56E0F"/>
    <w:rsid w:val="00D578BC"/>
    <w:rsid w:val="00D6017F"/>
    <w:rsid w:val="00D60D33"/>
    <w:rsid w:val="00D60EA1"/>
    <w:rsid w:val="00D62A14"/>
    <w:rsid w:val="00D64FA0"/>
    <w:rsid w:val="00D66D3B"/>
    <w:rsid w:val="00D6754F"/>
    <w:rsid w:val="00D703AB"/>
    <w:rsid w:val="00D711DA"/>
    <w:rsid w:val="00D712CE"/>
    <w:rsid w:val="00D73854"/>
    <w:rsid w:val="00D77341"/>
    <w:rsid w:val="00D809FC"/>
    <w:rsid w:val="00D80E91"/>
    <w:rsid w:val="00D818F2"/>
    <w:rsid w:val="00D85C4E"/>
    <w:rsid w:val="00D879B3"/>
    <w:rsid w:val="00D92BCB"/>
    <w:rsid w:val="00D93644"/>
    <w:rsid w:val="00D946F0"/>
    <w:rsid w:val="00D949EE"/>
    <w:rsid w:val="00D96903"/>
    <w:rsid w:val="00D96C3A"/>
    <w:rsid w:val="00DA10ED"/>
    <w:rsid w:val="00DA3816"/>
    <w:rsid w:val="00DA38D0"/>
    <w:rsid w:val="00DA3C1D"/>
    <w:rsid w:val="00DA3E7E"/>
    <w:rsid w:val="00DA5C87"/>
    <w:rsid w:val="00DA678E"/>
    <w:rsid w:val="00DB0C4C"/>
    <w:rsid w:val="00DB1381"/>
    <w:rsid w:val="00DB1446"/>
    <w:rsid w:val="00DB14A4"/>
    <w:rsid w:val="00DB1EA1"/>
    <w:rsid w:val="00DB513A"/>
    <w:rsid w:val="00DB56D5"/>
    <w:rsid w:val="00DB61C5"/>
    <w:rsid w:val="00DB655D"/>
    <w:rsid w:val="00DB7802"/>
    <w:rsid w:val="00DB7A33"/>
    <w:rsid w:val="00DC051E"/>
    <w:rsid w:val="00DC05B0"/>
    <w:rsid w:val="00DC1026"/>
    <w:rsid w:val="00DC21C8"/>
    <w:rsid w:val="00DC3401"/>
    <w:rsid w:val="00DC3ADE"/>
    <w:rsid w:val="00DC5679"/>
    <w:rsid w:val="00DC5959"/>
    <w:rsid w:val="00DC6694"/>
    <w:rsid w:val="00DC7DB3"/>
    <w:rsid w:val="00DD3CAC"/>
    <w:rsid w:val="00DD514A"/>
    <w:rsid w:val="00DD6232"/>
    <w:rsid w:val="00DD6633"/>
    <w:rsid w:val="00DE059E"/>
    <w:rsid w:val="00DE1CAB"/>
    <w:rsid w:val="00DE2ED2"/>
    <w:rsid w:val="00DE4E5B"/>
    <w:rsid w:val="00DE70D3"/>
    <w:rsid w:val="00DF2036"/>
    <w:rsid w:val="00DF30DB"/>
    <w:rsid w:val="00DF375F"/>
    <w:rsid w:val="00DF3DF8"/>
    <w:rsid w:val="00DF44DF"/>
    <w:rsid w:val="00DF5977"/>
    <w:rsid w:val="00DF5CBC"/>
    <w:rsid w:val="00DF6C78"/>
    <w:rsid w:val="00DF7EFD"/>
    <w:rsid w:val="00DF7F22"/>
    <w:rsid w:val="00E00553"/>
    <w:rsid w:val="00E00A4D"/>
    <w:rsid w:val="00E027DB"/>
    <w:rsid w:val="00E03AC0"/>
    <w:rsid w:val="00E04DDE"/>
    <w:rsid w:val="00E05D68"/>
    <w:rsid w:val="00E0600A"/>
    <w:rsid w:val="00E070D8"/>
    <w:rsid w:val="00E1074B"/>
    <w:rsid w:val="00E10859"/>
    <w:rsid w:val="00E118B6"/>
    <w:rsid w:val="00E12127"/>
    <w:rsid w:val="00E125B6"/>
    <w:rsid w:val="00E25053"/>
    <w:rsid w:val="00E254CC"/>
    <w:rsid w:val="00E25AE9"/>
    <w:rsid w:val="00E26200"/>
    <w:rsid w:val="00E26644"/>
    <w:rsid w:val="00E269DF"/>
    <w:rsid w:val="00E26E2A"/>
    <w:rsid w:val="00E27D34"/>
    <w:rsid w:val="00E31B65"/>
    <w:rsid w:val="00E32E42"/>
    <w:rsid w:val="00E33569"/>
    <w:rsid w:val="00E33747"/>
    <w:rsid w:val="00E34EC5"/>
    <w:rsid w:val="00E40472"/>
    <w:rsid w:val="00E41585"/>
    <w:rsid w:val="00E428E8"/>
    <w:rsid w:val="00E437CB"/>
    <w:rsid w:val="00E43854"/>
    <w:rsid w:val="00E464DF"/>
    <w:rsid w:val="00E5017D"/>
    <w:rsid w:val="00E5169A"/>
    <w:rsid w:val="00E51FE5"/>
    <w:rsid w:val="00E522C8"/>
    <w:rsid w:val="00E52A1D"/>
    <w:rsid w:val="00E553E0"/>
    <w:rsid w:val="00E60AD2"/>
    <w:rsid w:val="00E6116A"/>
    <w:rsid w:val="00E61236"/>
    <w:rsid w:val="00E645A9"/>
    <w:rsid w:val="00E65E2B"/>
    <w:rsid w:val="00E66DB4"/>
    <w:rsid w:val="00E674BD"/>
    <w:rsid w:val="00E70D38"/>
    <w:rsid w:val="00E70ED9"/>
    <w:rsid w:val="00E7259F"/>
    <w:rsid w:val="00E733E3"/>
    <w:rsid w:val="00E73AD2"/>
    <w:rsid w:val="00E771E6"/>
    <w:rsid w:val="00E77316"/>
    <w:rsid w:val="00E7733D"/>
    <w:rsid w:val="00E817AC"/>
    <w:rsid w:val="00E81ADC"/>
    <w:rsid w:val="00E84789"/>
    <w:rsid w:val="00E86E9B"/>
    <w:rsid w:val="00E872F3"/>
    <w:rsid w:val="00E8785C"/>
    <w:rsid w:val="00E92900"/>
    <w:rsid w:val="00E94D88"/>
    <w:rsid w:val="00E95218"/>
    <w:rsid w:val="00E969DE"/>
    <w:rsid w:val="00E97D05"/>
    <w:rsid w:val="00EA039A"/>
    <w:rsid w:val="00EA1849"/>
    <w:rsid w:val="00EA1D71"/>
    <w:rsid w:val="00EA1FC6"/>
    <w:rsid w:val="00EA3737"/>
    <w:rsid w:val="00EA3EE1"/>
    <w:rsid w:val="00EA3F3D"/>
    <w:rsid w:val="00EA41B9"/>
    <w:rsid w:val="00EA4FE8"/>
    <w:rsid w:val="00EA7486"/>
    <w:rsid w:val="00EA7D8C"/>
    <w:rsid w:val="00EB1652"/>
    <w:rsid w:val="00EB2922"/>
    <w:rsid w:val="00EB30CF"/>
    <w:rsid w:val="00EB3894"/>
    <w:rsid w:val="00EB3C88"/>
    <w:rsid w:val="00EB5507"/>
    <w:rsid w:val="00EB7833"/>
    <w:rsid w:val="00EC0617"/>
    <w:rsid w:val="00EC1FB6"/>
    <w:rsid w:val="00EC280C"/>
    <w:rsid w:val="00EC3DF5"/>
    <w:rsid w:val="00EC422E"/>
    <w:rsid w:val="00EC747F"/>
    <w:rsid w:val="00ED00C4"/>
    <w:rsid w:val="00ED04D7"/>
    <w:rsid w:val="00ED1F4E"/>
    <w:rsid w:val="00ED2387"/>
    <w:rsid w:val="00ED3CA2"/>
    <w:rsid w:val="00ED5ED0"/>
    <w:rsid w:val="00ED69E0"/>
    <w:rsid w:val="00ED706A"/>
    <w:rsid w:val="00EE074F"/>
    <w:rsid w:val="00EE0D27"/>
    <w:rsid w:val="00EE110A"/>
    <w:rsid w:val="00EE11E9"/>
    <w:rsid w:val="00EE18FB"/>
    <w:rsid w:val="00EE1E7B"/>
    <w:rsid w:val="00EE2FC3"/>
    <w:rsid w:val="00EE30EE"/>
    <w:rsid w:val="00EE37BD"/>
    <w:rsid w:val="00EE39E9"/>
    <w:rsid w:val="00EE4F48"/>
    <w:rsid w:val="00EE5276"/>
    <w:rsid w:val="00EE693F"/>
    <w:rsid w:val="00EE704C"/>
    <w:rsid w:val="00EF0D34"/>
    <w:rsid w:val="00EF2734"/>
    <w:rsid w:val="00EF27D7"/>
    <w:rsid w:val="00EF2EE9"/>
    <w:rsid w:val="00EF2F5B"/>
    <w:rsid w:val="00EF32B6"/>
    <w:rsid w:val="00EF3638"/>
    <w:rsid w:val="00EF3690"/>
    <w:rsid w:val="00EF429B"/>
    <w:rsid w:val="00EF4964"/>
    <w:rsid w:val="00EF5212"/>
    <w:rsid w:val="00EF6144"/>
    <w:rsid w:val="00EF6D52"/>
    <w:rsid w:val="00EF7042"/>
    <w:rsid w:val="00EF709F"/>
    <w:rsid w:val="00EF73B8"/>
    <w:rsid w:val="00F007F0"/>
    <w:rsid w:val="00F00C4B"/>
    <w:rsid w:val="00F015FB"/>
    <w:rsid w:val="00F023CD"/>
    <w:rsid w:val="00F024E5"/>
    <w:rsid w:val="00F034C3"/>
    <w:rsid w:val="00F04212"/>
    <w:rsid w:val="00F0501E"/>
    <w:rsid w:val="00F051CD"/>
    <w:rsid w:val="00F062D0"/>
    <w:rsid w:val="00F06DBB"/>
    <w:rsid w:val="00F100E6"/>
    <w:rsid w:val="00F10C56"/>
    <w:rsid w:val="00F10E7E"/>
    <w:rsid w:val="00F11EBD"/>
    <w:rsid w:val="00F124E7"/>
    <w:rsid w:val="00F15027"/>
    <w:rsid w:val="00F15BB2"/>
    <w:rsid w:val="00F15BC7"/>
    <w:rsid w:val="00F16B46"/>
    <w:rsid w:val="00F1786A"/>
    <w:rsid w:val="00F206B0"/>
    <w:rsid w:val="00F210E0"/>
    <w:rsid w:val="00F212C5"/>
    <w:rsid w:val="00F21BA4"/>
    <w:rsid w:val="00F223F5"/>
    <w:rsid w:val="00F2384B"/>
    <w:rsid w:val="00F258E2"/>
    <w:rsid w:val="00F27A2E"/>
    <w:rsid w:val="00F27B0C"/>
    <w:rsid w:val="00F3394C"/>
    <w:rsid w:val="00F356DC"/>
    <w:rsid w:val="00F35855"/>
    <w:rsid w:val="00F362C4"/>
    <w:rsid w:val="00F36D37"/>
    <w:rsid w:val="00F412B0"/>
    <w:rsid w:val="00F4341F"/>
    <w:rsid w:val="00F43665"/>
    <w:rsid w:val="00F44FD9"/>
    <w:rsid w:val="00F46C3D"/>
    <w:rsid w:val="00F473E0"/>
    <w:rsid w:val="00F5298C"/>
    <w:rsid w:val="00F54C60"/>
    <w:rsid w:val="00F54E76"/>
    <w:rsid w:val="00F6081A"/>
    <w:rsid w:val="00F62762"/>
    <w:rsid w:val="00F62F73"/>
    <w:rsid w:val="00F632FB"/>
    <w:rsid w:val="00F64E5F"/>
    <w:rsid w:val="00F662A4"/>
    <w:rsid w:val="00F66960"/>
    <w:rsid w:val="00F67716"/>
    <w:rsid w:val="00F67CB4"/>
    <w:rsid w:val="00F70657"/>
    <w:rsid w:val="00F70FB1"/>
    <w:rsid w:val="00F7198C"/>
    <w:rsid w:val="00F76D2B"/>
    <w:rsid w:val="00F77058"/>
    <w:rsid w:val="00F81579"/>
    <w:rsid w:val="00F824E7"/>
    <w:rsid w:val="00F830C4"/>
    <w:rsid w:val="00F84A26"/>
    <w:rsid w:val="00F85DFE"/>
    <w:rsid w:val="00F85F62"/>
    <w:rsid w:val="00F86B8A"/>
    <w:rsid w:val="00F90788"/>
    <w:rsid w:val="00F9120C"/>
    <w:rsid w:val="00F91AFA"/>
    <w:rsid w:val="00F9206F"/>
    <w:rsid w:val="00F9287B"/>
    <w:rsid w:val="00F92ADE"/>
    <w:rsid w:val="00F93181"/>
    <w:rsid w:val="00F944A9"/>
    <w:rsid w:val="00F94E06"/>
    <w:rsid w:val="00F97262"/>
    <w:rsid w:val="00FA02AC"/>
    <w:rsid w:val="00FA08A5"/>
    <w:rsid w:val="00FA08BC"/>
    <w:rsid w:val="00FA1FF0"/>
    <w:rsid w:val="00FA2E16"/>
    <w:rsid w:val="00FA32D4"/>
    <w:rsid w:val="00FA3D75"/>
    <w:rsid w:val="00FA6BD8"/>
    <w:rsid w:val="00FA7C2F"/>
    <w:rsid w:val="00FB1DAA"/>
    <w:rsid w:val="00FB2495"/>
    <w:rsid w:val="00FB619D"/>
    <w:rsid w:val="00FB74ED"/>
    <w:rsid w:val="00FB77A8"/>
    <w:rsid w:val="00FB797B"/>
    <w:rsid w:val="00FC128F"/>
    <w:rsid w:val="00FC2519"/>
    <w:rsid w:val="00FC35E8"/>
    <w:rsid w:val="00FC3FA6"/>
    <w:rsid w:val="00FC5706"/>
    <w:rsid w:val="00FC5AC2"/>
    <w:rsid w:val="00FC5F71"/>
    <w:rsid w:val="00FC63C7"/>
    <w:rsid w:val="00FC6954"/>
    <w:rsid w:val="00FD17C6"/>
    <w:rsid w:val="00FD337C"/>
    <w:rsid w:val="00FD4771"/>
    <w:rsid w:val="00FD52D8"/>
    <w:rsid w:val="00FD57FE"/>
    <w:rsid w:val="00FE0094"/>
    <w:rsid w:val="00FE029F"/>
    <w:rsid w:val="00FE1598"/>
    <w:rsid w:val="00FE1B71"/>
    <w:rsid w:val="00FE21D9"/>
    <w:rsid w:val="00FE2542"/>
    <w:rsid w:val="00FE4000"/>
    <w:rsid w:val="00FE422B"/>
    <w:rsid w:val="00FE4816"/>
    <w:rsid w:val="00FE712D"/>
    <w:rsid w:val="00FF0838"/>
    <w:rsid w:val="00FF1C5D"/>
    <w:rsid w:val="00FF1C71"/>
    <w:rsid w:val="00FF33AB"/>
    <w:rsid w:val="00FF446A"/>
    <w:rsid w:val="00FF4A78"/>
    <w:rsid w:val="00FF5617"/>
    <w:rsid w:val="00FF61D5"/>
    <w:rsid w:val="00FF64D8"/>
    <w:rsid w:val="00FF657C"/>
    <w:rsid w:val="012E16C2"/>
    <w:rsid w:val="01700370"/>
    <w:rsid w:val="01C77D2E"/>
    <w:rsid w:val="021E603B"/>
    <w:rsid w:val="0298009E"/>
    <w:rsid w:val="03C85063"/>
    <w:rsid w:val="03CA548E"/>
    <w:rsid w:val="04983E5B"/>
    <w:rsid w:val="053F6F72"/>
    <w:rsid w:val="06F00351"/>
    <w:rsid w:val="074C037A"/>
    <w:rsid w:val="076F61D4"/>
    <w:rsid w:val="0946453C"/>
    <w:rsid w:val="09511A59"/>
    <w:rsid w:val="095A2D1D"/>
    <w:rsid w:val="0AB319EF"/>
    <w:rsid w:val="0AE52461"/>
    <w:rsid w:val="0B101D05"/>
    <w:rsid w:val="0B424A22"/>
    <w:rsid w:val="0CFB78C5"/>
    <w:rsid w:val="0D896A37"/>
    <w:rsid w:val="0E5B1561"/>
    <w:rsid w:val="0EE00F00"/>
    <w:rsid w:val="0F030B5E"/>
    <w:rsid w:val="10001BC8"/>
    <w:rsid w:val="100961AA"/>
    <w:rsid w:val="11064F20"/>
    <w:rsid w:val="11302D3E"/>
    <w:rsid w:val="11360C84"/>
    <w:rsid w:val="11BB733D"/>
    <w:rsid w:val="121F5BBC"/>
    <w:rsid w:val="12D45325"/>
    <w:rsid w:val="132208E5"/>
    <w:rsid w:val="13596EAB"/>
    <w:rsid w:val="138A1B9E"/>
    <w:rsid w:val="14467430"/>
    <w:rsid w:val="145D11C8"/>
    <w:rsid w:val="14E96211"/>
    <w:rsid w:val="15F83663"/>
    <w:rsid w:val="17992038"/>
    <w:rsid w:val="18673E19"/>
    <w:rsid w:val="196B7938"/>
    <w:rsid w:val="1D720CFB"/>
    <w:rsid w:val="1E7A283A"/>
    <w:rsid w:val="1EC93CD9"/>
    <w:rsid w:val="1F4629DA"/>
    <w:rsid w:val="205C082C"/>
    <w:rsid w:val="207A2265"/>
    <w:rsid w:val="209C29DC"/>
    <w:rsid w:val="20FB6163"/>
    <w:rsid w:val="22162FC3"/>
    <w:rsid w:val="22D8695E"/>
    <w:rsid w:val="23A61C99"/>
    <w:rsid w:val="246B6A3F"/>
    <w:rsid w:val="25710085"/>
    <w:rsid w:val="27006241"/>
    <w:rsid w:val="27142A1A"/>
    <w:rsid w:val="281C077C"/>
    <w:rsid w:val="28C43577"/>
    <w:rsid w:val="29136A96"/>
    <w:rsid w:val="2A5678CE"/>
    <w:rsid w:val="2A6603D4"/>
    <w:rsid w:val="2A844EF7"/>
    <w:rsid w:val="2AB5789E"/>
    <w:rsid w:val="2C016606"/>
    <w:rsid w:val="2D0B1643"/>
    <w:rsid w:val="2DF04014"/>
    <w:rsid w:val="2E8D3D7B"/>
    <w:rsid w:val="2F3D33BF"/>
    <w:rsid w:val="2FA84395"/>
    <w:rsid w:val="30F603B8"/>
    <w:rsid w:val="318A0E4C"/>
    <w:rsid w:val="318D26EA"/>
    <w:rsid w:val="33072028"/>
    <w:rsid w:val="34270497"/>
    <w:rsid w:val="352E1AEE"/>
    <w:rsid w:val="36A76AB0"/>
    <w:rsid w:val="36E0150E"/>
    <w:rsid w:val="36FA14A9"/>
    <w:rsid w:val="37737C8C"/>
    <w:rsid w:val="381900D3"/>
    <w:rsid w:val="384A1EAC"/>
    <w:rsid w:val="394418E0"/>
    <w:rsid w:val="3A5F6CE2"/>
    <w:rsid w:val="3A7E0E22"/>
    <w:rsid w:val="3B7D6B14"/>
    <w:rsid w:val="3BD4717F"/>
    <w:rsid w:val="3C5C7D17"/>
    <w:rsid w:val="3C935491"/>
    <w:rsid w:val="3F2D72BA"/>
    <w:rsid w:val="425D13B7"/>
    <w:rsid w:val="427E2307"/>
    <w:rsid w:val="43E066A9"/>
    <w:rsid w:val="442C2CF9"/>
    <w:rsid w:val="44C4669E"/>
    <w:rsid w:val="451C1963"/>
    <w:rsid w:val="4575646A"/>
    <w:rsid w:val="45BD385F"/>
    <w:rsid w:val="464078D3"/>
    <w:rsid w:val="46D00C57"/>
    <w:rsid w:val="47BD1147"/>
    <w:rsid w:val="47F47769"/>
    <w:rsid w:val="481C4F01"/>
    <w:rsid w:val="48C447EC"/>
    <w:rsid w:val="48F74BC1"/>
    <w:rsid w:val="49310CEC"/>
    <w:rsid w:val="4A633B90"/>
    <w:rsid w:val="4AA52D4F"/>
    <w:rsid w:val="4B6B526D"/>
    <w:rsid w:val="4CE8536B"/>
    <w:rsid w:val="4ED35FF2"/>
    <w:rsid w:val="4F403793"/>
    <w:rsid w:val="4F5148FF"/>
    <w:rsid w:val="4FEB08B0"/>
    <w:rsid w:val="501F2028"/>
    <w:rsid w:val="507D0FDB"/>
    <w:rsid w:val="53140F97"/>
    <w:rsid w:val="53814A4A"/>
    <w:rsid w:val="55147E97"/>
    <w:rsid w:val="55574810"/>
    <w:rsid w:val="56790541"/>
    <w:rsid w:val="568C3E54"/>
    <w:rsid w:val="57324157"/>
    <w:rsid w:val="57EB4EEA"/>
    <w:rsid w:val="583E5454"/>
    <w:rsid w:val="58A81A34"/>
    <w:rsid w:val="595F7FC5"/>
    <w:rsid w:val="59907957"/>
    <w:rsid w:val="59FD582E"/>
    <w:rsid w:val="5A7A69FB"/>
    <w:rsid w:val="5AC1549D"/>
    <w:rsid w:val="5C0A634A"/>
    <w:rsid w:val="5C1B6F46"/>
    <w:rsid w:val="5CAA5791"/>
    <w:rsid w:val="5E161B2C"/>
    <w:rsid w:val="5F1F40D2"/>
    <w:rsid w:val="60640FE3"/>
    <w:rsid w:val="615F0CD9"/>
    <w:rsid w:val="624F4CCE"/>
    <w:rsid w:val="62DC07AC"/>
    <w:rsid w:val="642B52C7"/>
    <w:rsid w:val="656D24BE"/>
    <w:rsid w:val="6602409F"/>
    <w:rsid w:val="66C73221"/>
    <w:rsid w:val="66DB28A9"/>
    <w:rsid w:val="6876088E"/>
    <w:rsid w:val="69392234"/>
    <w:rsid w:val="6CBB3133"/>
    <w:rsid w:val="6D475ABD"/>
    <w:rsid w:val="6E4E0530"/>
    <w:rsid w:val="6E846FB1"/>
    <w:rsid w:val="6E9B69A4"/>
    <w:rsid w:val="6F345978"/>
    <w:rsid w:val="6F6D7230"/>
    <w:rsid w:val="6FBB402A"/>
    <w:rsid w:val="707B57B4"/>
    <w:rsid w:val="70EA40DC"/>
    <w:rsid w:val="7148086A"/>
    <w:rsid w:val="71573E92"/>
    <w:rsid w:val="726C1374"/>
    <w:rsid w:val="734C435E"/>
    <w:rsid w:val="734F5EE5"/>
    <w:rsid w:val="73645C00"/>
    <w:rsid w:val="738B7B30"/>
    <w:rsid w:val="749018A2"/>
    <w:rsid w:val="74AD7D25"/>
    <w:rsid w:val="74BD0C42"/>
    <w:rsid w:val="74FA0367"/>
    <w:rsid w:val="77764653"/>
    <w:rsid w:val="77854314"/>
    <w:rsid w:val="78852F3B"/>
    <w:rsid w:val="79490272"/>
    <w:rsid w:val="79733540"/>
    <w:rsid w:val="79C30024"/>
    <w:rsid w:val="7A2079FA"/>
    <w:rsid w:val="7A3F3222"/>
    <w:rsid w:val="7A750E83"/>
    <w:rsid w:val="7ACB0233"/>
    <w:rsid w:val="7B0A4095"/>
    <w:rsid w:val="7B146D0D"/>
    <w:rsid w:val="7BAA329B"/>
    <w:rsid w:val="7BB8050A"/>
    <w:rsid w:val="7BC31BE4"/>
    <w:rsid w:val="7BF30A77"/>
    <w:rsid w:val="7C6D0255"/>
    <w:rsid w:val="7CD9190C"/>
    <w:rsid w:val="7CF77222"/>
    <w:rsid w:val="7D1A4F14"/>
    <w:rsid w:val="7D1B104E"/>
    <w:rsid w:val="7D586CD5"/>
    <w:rsid w:val="7E192908"/>
    <w:rsid w:val="7E9401E1"/>
    <w:rsid w:val="7FED553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7"/>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8"/>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9"/>
    <w:qFormat/>
    <w:uiPriority w:val="9"/>
    <w:pPr>
      <w:keepNext/>
      <w:keepLines/>
      <w:spacing w:before="260" w:after="260" w:line="413" w:lineRule="auto"/>
      <w:outlineLvl w:val="2"/>
    </w:pPr>
    <w:rPr>
      <w:b/>
      <w:bCs/>
      <w:sz w:val="32"/>
      <w:szCs w:val="32"/>
    </w:rPr>
  </w:style>
  <w:style w:type="paragraph" w:styleId="5">
    <w:name w:val="heading 4"/>
    <w:basedOn w:val="1"/>
    <w:next w:val="1"/>
    <w:link w:val="40"/>
    <w:qFormat/>
    <w:uiPriority w:val="9"/>
    <w:pPr>
      <w:keepNext/>
      <w:keepLines/>
      <w:spacing w:beforeLines="100" w:afterLines="100" w:line="580" w:lineRule="exact"/>
      <w:jc w:val="center"/>
      <w:outlineLvl w:val="3"/>
    </w:pPr>
    <w:rPr>
      <w:rFonts w:ascii="黑体" w:hAnsi="黑体" w:eastAsia="黑体"/>
      <w:bCs/>
      <w:kern w:val="0"/>
      <w:sz w:val="30"/>
      <w:szCs w:val="28"/>
    </w:rPr>
  </w:style>
  <w:style w:type="paragraph" w:styleId="6">
    <w:name w:val="heading 5"/>
    <w:basedOn w:val="1"/>
    <w:next w:val="1"/>
    <w:link w:val="175"/>
    <w:unhideWhenUsed/>
    <w:qFormat/>
    <w:uiPriority w:val="9"/>
    <w:pPr>
      <w:keepNext/>
      <w:keepLines/>
      <w:spacing w:before="280" w:after="290" w:line="374" w:lineRule="auto"/>
      <w:outlineLvl w:val="4"/>
    </w:pPr>
    <w:rPr>
      <w:b/>
      <w:bCs/>
      <w:sz w:val="28"/>
      <w:szCs w:val="28"/>
    </w:rPr>
  </w:style>
  <w:style w:type="paragraph" w:styleId="7">
    <w:name w:val="heading 6"/>
    <w:basedOn w:val="1"/>
    <w:next w:val="1"/>
    <w:link w:val="176"/>
    <w:unhideWhenUsed/>
    <w:qFormat/>
    <w:uiPriority w:val="0"/>
    <w:pPr>
      <w:keepNext/>
      <w:keepLines/>
      <w:spacing w:before="240" w:after="64" w:line="319" w:lineRule="auto"/>
      <w:outlineLvl w:val="5"/>
    </w:pPr>
    <w:rPr>
      <w:rFonts w:asciiTheme="majorHAnsi" w:hAnsiTheme="majorHAnsi" w:eastAsiaTheme="majorEastAsia" w:cstheme="majorBidi"/>
      <w:b/>
      <w:bCs/>
      <w:sz w:val="24"/>
    </w:rPr>
  </w:style>
  <w:style w:type="character" w:default="1" w:styleId="30">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8">
    <w:name w:val="Document Map"/>
    <w:basedOn w:val="1"/>
    <w:link w:val="55"/>
    <w:qFormat/>
    <w:uiPriority w:val="0"/>
    <w:pPr>
      <w:shd w:val="clear" w:color="auto" w:fill="000080"/>
    </w:pPr>
  </w:style>
  <w:style w:type="paragraph" w:styleId="9">
    <w:name w:val="annotation text"/>
    <w:basedOn w:val="1"/>
    <w:link w:val="50"/>
    <w:qFormat/>
    <w:uiPriority w:val="99"/>
    <w:pPr>
      <w:jc w:val="left"/>
    </w:pPr>
  </w:style>
  <w:style w:type="paragraph" w:styleId="10">
    <w:name w:val="Body Text 3"/>
    <w:basedOn w:val="1"/>
    <w:link w:val="57"/>
    <w:qFormat/>
    <w:uiPriority w:val="0"/>
    <w:pPr>
      <w:spacing w:before="120" w:line="360" w:lineRule="exact"/>
    </w:pPr>
    <w:rPr>
      <w:rFonts w:eastAsia="仿宋_GB2312"/>
      <w:color w:val="000000"/>
      <w:sz w:val="28"/>
    </w:rPr>
  </w:style>
  <w:style w:type="paragraph" w:styleId="11">
    <w:name w:val="Body Text"/>
    <w:basedOn w:val="1"/>
    <w:link w:val="59"/>
    <w:qFormat/>
    <w:uiPriority w:val="0"/>
    <w:pPr>
      <w:spacing w:after="120"/>
    </w:pPr>
  </w:style>
  <w:style w:type="paragraph" w:styleId="12">
    <w:name w:val="Body Text Indent"/>
    <w:basedOn w:val="1"/>
    <w:link w:val="41"/>
    <w:qFormat/>
    <w:uiPriority w:val="0"/>
    <w:pPr>
      <w:ind w:firstLine="560" w:firstLineChars="200"/>
    </w:pPr>
    <w:rPr>
      <w:sz w:val="28"/>
    </w:rPr>
  </w:style>
  <w:style w:type="paragraph" w:styleId="13">
    <w:name w:val="Plain Text"/>
    <w:basedOn w:val="1"/>
    <w:link w:val="44"/>
    <w:qFormat/>
    <w:uiPriority w:val="0"/>
    <w:rPr>
      <w:rFonts w:ascii="宋体" w:hAnsi="Courier New" w:eastAsia="仿宋_GB2312"/>
      <w:szCs w:val="20"/>
    </w:rPr>
  </w:style>
  <w:style w:type="paragraph" w:styleId="14">
    <w:name w:val="Date"/>
    <w:basedOn w:val="1"/>
    <w:next w:val="1"/>
    <w:link w:val="45"/>
    <w:unhideWhenUsed/>
    <w:qFormat/>
    <w:uiPriority w:val="99"/>
    <w:pPr>
      <w:ind w:left="100" w:leftChars="2500"/>
    </w:pPr>
  </w:style>
  <w:style w:type="paragraph" w:styleId="15">
    <w:name w:val="Body Text Indent 2"/>
    <w:basedOn w:val="1"/>
    <w:link w:val="60"/>
    <w:qFormat/>
    <w:uiPriority w:val="0"/>
    <w:pPr>
      <w:spacing w:after="120" w:line="480" w:lineRule="auto"/>
      <w:ind w:left="420" w:leftChars="200"/>
    </w:pPr>
  </w:style>
  <w:style w:type="paragraph" w:styleId="16">
    <w:name w:val="Balloon Text"/>
    <w:basedOn w:val="1"/>
    <w:link w:val="46"/>
    <w:unhideWhenUsed/>
    <w:qFormat/>
    <w:uiPriority w:val="99"/>
    <w:rPr>
      <w:sz w:val="18"/>
      <w:szCs w:val="18"/>
    </w:rPr>
  </w:style>
  <w:style w:type="paragraph" w:styleId="17">
    <w:name w:val="footer"/>
    <w:basedOn w:val="1"/>
    <w:link w:val="43"/>
    <w:unhideWhenUsed/>
    <w:qFormat/>
    <w:uiPriority w:val="99"/>
    <w:pPr>
      <w:tabs>
        <w:tab w:val="center" w:pos="4153"/>
        <w:tab w:val="right" w:pos="8306"/>
      </w:tabs>
      <w:snapToGrid w:val="0"/>
      <w:jc w:val="left"/>
    </w:pPr>
    <w:rPr>
      <w:sz w:val="18"/>
      <w:szCs w:val="18"/>
    </w:rPr>
  </w:style>
  <w:style w:type="paragraph" w:styleId="18">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unhideWhenUsed/>
    <w:qFormat/>
    <w:uiPriority w:val="39"/>
  </w:style>
  <w:style w:type="paragraph" w:styleId="20">
    <w:name w:val="Body Text Indent 3"/>
    <w:basedOn w:val="1"/>
    <w:link w:val="62"/>
    <w:qFormat/>
    <w:uiPriority w:val="0"/>
    <w:pPr>
      <w:spacing w:after="120"/>
      <w:ind w:left="420" w:leftChars="200"/>
    </w:pPr>
    <w:rPr>
      <w:sz w:val="16"/>
      <w:szCs w:val="16"/>
    </w:rPr>
  </w:style>
  <w:style w:type="paragraph" w:styleId="21">
    <w:name w:val="toc 2"/>
    <w:basedOn w:val="1"/>
    <w:next w:val="1"/>
    <w:unhideWhenUsed/>
    <w:qFormat/>
    <w:uiPriority w:val="39"/>
    <w:pPr>
      <w:ind w:left="420" w:leftChars="200"/>
    </w:pPr>
  </w:style>
  <w:style w:type="paragraph" w:styleId="22">
    <w:name w:val="Body Text 2"/>
    <w:basedOn w:val="1"/>
    <w:link w:val="64"/>
    <w:qFormat/>
    <w:uiPriority w:val="0"/>
    <w:pPr>
      <w:spacing w:line="600" w:lineRule="exact"/>
      <w:jc w:val="center"/>
    </w:pPr>
    <w:rPr>
      <w:rFonts w:ascii="方正小标宋简体" w:hAnsi="华文中宋" w:eastAsia="方正小标宋简体"/>
      <w:sz w:val="44"/>
      <w:szCs w:val="44"/>
    </w:rPr>
  </w:style>
  <w:style w:type="paragraph" w:styleId="2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4">
    <w:name w:val="Title"/>
    <w:basedOn w:val="1"/>
    <w:next w:val="1"/>
    <w:link w:val="66"/>
    <w:qFormat/>
    <w:uiPriority w:val="0"/>
    <w:pPr>
      <w:spacing w:line="720" w:lineRule="exact"/>
      <w:jc w:val="center"/>
      <w:outlineLvl w:val="0"/>
    </w:pPr>
    <w:rPr>
      <w:rFonts w:ascii="方正小标宋简体" w:hAnsi="方正小标宋简体" w:eastAsia="方正小标宋简体"/>
      <w:bCs/>
      <w:kern w:val="0"/>
      <w:sz w:val="44"/>
      <w:szCs w:val="32"/>
    </w:rPr>
  </w:style>
  <w:style w:type="paragraph" w:styleId="25">
    <w:name w:val="annotation subject"/>
    <w:basedOn w:val="9"/>
    <w:next w:val="9"/>
    <w:link w:val="68"/>
    <w:qFormat/>
    <w:uiPriority w:val="0"/>
    <w:rPr>
      <w:b/>
      <w:bCs/>
    </w:rPr>
  </w:style>
  <w:style w:type="paragraph" w:styleId="26">
    <w:name w:val="Body Text First Indent 2"/>
    <w:basedOn w:val="12"/>
    <w:link w:val="167"/>
    <w:qFormat/>
    <w:uiPriority w:val="0"/>
    <w:pPr>
      <w:spacing w:after="120"/>
      <w:ind w:left="420" w:leftChars="200" w:firstLine="420"/>
    </w:pPr>
    <w:rPr>
      <w:sz w:val="21"/>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9">
    <w:name w:val="Colorful Grid Accent 1"/>
    <w:basedOn w:val="27"/>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31">
    <w:name w:val="Strong"/>
    <w:basedOn w:val="30"/>
    <w:qFormat/>
    <w:uiPriority w:val="22"/>
    <w:rPr>
      <w:b/>
    </w:rPr>
  </w:style>
  <w:style w:type="character" w:styleId="32">
    <w:name w:val="page number"/>
    <w:basedOn w:val="30"/>
    <w:qFormat/>
    <w:uiPriority w:val="0"/>
  </w:style>
  <w:style w:type="character" w:styleId="33">
    <w:name w:val="FollowedHyperlink"/>
    <w:qFormat/>
    <w:uiPriority w:val="99"/>
    <w:rPr>
      <w:color w:val="800080"/>
      <w:u w:val="single"/>
    </w:rPr>
  </w:style>
  <w:style w:type="character" w:styleId="34">
    <w:name w:val="Emphasis"/>
    <w:qFormat/>
    <w:uiPriority w:val="20"/>
    <w:rPr>
      <w:i/>
      <w:iCs/>
    </w:rPr>
  </w:style>
  <w:style w:type="character" w:styleId="35">
    <w:name w:val="Hyperlink"/>
    <w:basedOn w:val="30"/>
    <w:unhideWhenUsed/>
    <w:qFormat/>
    <w:uiPriority w:val="99"/>
    <w:rPr>
      <w:color w:val="0000FF" w:themeColor="hyperlink"/>
      <w:u w:val="single"/>
      <w14:textFill>
        <w14:solidFill>
          <w14:schemeClr w14:val="hlink"/>
        </w14:solidFill>
      </w14:textFill>
    </w:rPr>
  </w:style>
  <w:style w:type="character" w:styleId="36">
    <w:name w:val="annotation reference"/>
    <w:qFormat/>
    <w:uiPriority w:val="99"/>
    <w:rPr>
      <w:sz w:val="21"/>
      <w:szCs w:val="21"/>
    </w:rPr>
  </w:style>
  <w:style w:type="character" w:customStyle="1" w:styleId="37">
    <w:name w:val="标题 1 Char"/>
    <w:basedOn w:val="30"/>
    <w:link w:val="2"/>
    <w:qFormat/>
    <w:uiPriority w:val="9"/>
    <w:rPr>
      <w:rFonts w:ascii="Times New Roman" w:hAnsi="Times New Roman" w:eastAsia="方正小标宋简体"/>
      <w:kern w:val="44"/>
      <w:sz w:val="36"/>
      <w:szCs w:val="44"/>
    </w:rPr>
  </w:style>
  <w:style w:type="character" w:customStyle="1" w:styleId="38">
    <w:name w:val="标题 2 Char1"/>
    <w:link w:val="3"/>
    <w:qFormat/>
    <w:uiPriority w:val="9"/>
    <w:rPr>
      <w:rFonts w:ascii="楷体_GB2312" w:hAnsi="楷体_GB2312" w:eastAsia="楷体_GB2312"/>
      <w:bCs/>
      <w:kern w:val="2"/>
      <w:sz w:val="32"/>
      <w:szCs w:val="32"/>
    </w:rPr>
  </w:style>
  <w:style w:type="character" w:customStyle="1" w:styleId="39">
    <w:name w:val="标题 3 Char1"/>
    <w:link w:val="4"/>
    <w:qFormat/>
    <w:uiPriority w:val="9"/>
    <w:rPr>
      <w:rFonts w:ascii="Times New Roman" w:hAnsi="Times New Roman"/>
      <w:b/>
      <w:bCs/>
      <w:kern w:val="2"/>
      <w:sz w:val="32"/>
      <w:szCs w:val="32"/>
    </w:rPr>
  </w:style>
  <w:style w:type="character" w:customStyle="1" w:styleId="40">
    <w:name w:val="标题 4 Char1"/>
    <w:link w:val="5"/>
    <w:qFormat/>
    <w:uiPriority w:val="9"/>
    <w:rPr>
      <w:rFonts w:ascii="黑体" w:hAnsi="黑体" w:eastAsia="黑体"/>
      <w:bCs/>
      <w:sz w:val="30"/>
      <w:szCs w:val="28"/>
    </w:rPr>
  </w:style>
  <w:style w:type="character" w:customStyle="1" w:styleId="41">
    <w:name w:val="正文文本缩进 Char"/>
    <w:basedOn w:val="30"/>
    <w:link w:val="12"/>
    <w:qFormat/>
    <w:uiPriority w:val="99"/>
    <w:rPr>
      <w:rFonts w:ascii="Times New Roman" w:hAnsi="Times New Roman" w:eastAsia="宋体" w:cs="Times New Roman"/>
      <w:sz w:val="28"/>
      <w:szCs w:val="24"/>
    </w:rPr>
  </w:style>
  <w:style w:type="character" w:customStyle="1" w:styleId="42">
    <w:name w:val="页眉 Char"/>
    <w:basedOn w:val="30"/>
    <w:link w:val="18"/>
    <w:qFormat/>
    <w:uiPriority w:val="99"/>
    <w:rPr>
      <w:rFonts w:ascii="Times New Roman" w:hAnsi="Times New Roman" w:eastAsia="宋体" w:cs="Times New Roman"/>
      <w:sz w:val="18"/>
      <w:szCs w:val="18"/>
    </w:rPr>
  </w:style>
  <w:style w:type="character" w:customStyle="1" w:styleId="43">
    <w:name w:val="页脚 Char"/>
    <w:basedOn w:val="30"/>
    <w:link w:val="17"/>
    <w:qFormat/>
    <w:uiPriority w:val="99"/>
    <w:rPr>
      <w:rFonts w:ascii="Times New Roman" w:hAnsi="Times New Roman" w:eastAsia="宋体" w:cs="Times New Roman"/>
      <w:sz w:val="18"/>
      <w:szCs w:val="18"/>
    </w:rPr>
  </w:style>
  <w:style w:type="character" w:customStyle="1" w:styleId="44">
    <w:name w:val="纯文本 Char"/>
    <w:basedOn w:val="30"/>
    <w:link w:val="13"/>
    <w:qFormat/>
    <w:uiPriority w:val="0"/>
    <w:rPr>
      <w:rFonts w:ascii="宋体" w:hAnsi="Courier New" w:eastAsia="仿宋_GB2312" w:cs="Times New Roman"/>
      <w:szCs w:val="20"/>
    </w:rPr>
  </w:style>
  <w:style w:type="character" w:customStyle="1" w:styleId="45">
    <w:name w:val="日期 Char"/>
    <w:basedOn w:val="30"/>
    <w:link w:val="14"/>
    <w:qFormat/>
    <w:uiPriority w:val="99"/>
    <w:rPr>
      <w:rFonts w:ascii="Times New Roman" w:hAnsi="Times New Roman" w:eastAsia="宋体" w:cs="Times New Roman"/>
      <w:szCs w:val="24"/>
    </w:rPr>
  </w:style>
  <w:style w:type="character" w:customStyle="1" w:styleId="46">
    <w:name w:val="批注框文本 Char"/>
    <w:basedOn w:val="30"/>
    <w:link w:val="16"/>
    <w:qFormat/>
    <w:uiPriority w:val="99"/>
    <w:rPr>
      <w:rFonts w:ascii="Times New Roman" w:hAnsi="Times New Roman" w:eastAsia="宋体" w:cs="Times New Roman"/>
      <w:sz w:val="18"/>
      <w:szCs w:val="18"/>
    </w:rPr>
  </w:style>
  <w:style w:type="paragraph" w:styleId="47">
    <w:name w:val="List Paragraph"/>
    <w:basedOn w:val="1"/>
    <w:qFormat/>
    <w:uiPriority w:val="99"/>
    <w:pPr>
      <w:ind w:firstLine="420" w:firstLineChars="200"/>
    </w:pPr>
  </w:style>
  <w:style w:type="character" w:customStyle="1" w:styleId="48">
    <w:name w:val="纯文本 Char1"/>
    <w:basedOn w:val="30"/>
    <w:qFormat/>
    <w:uiPriority w:val="0"/>
    <w:rPr>
      <w:rFonts w:ascii="宋体" w:hAnsi="Courier New" w:eastAsia="仿宋_GB2312"/>
      <w:kern w:val="2"/>
      <w:sz w:val="21"/>
    </w:rPr>
  </w:style>
  <w:style w:type="character" w:customStyle="1" w:styleId="49">
    <w:name w:val="页眉 Char1"/>
    <w:qFormat/>
    <w:uiPriority w:val="99"/>
    <w:rPr>
      <w:rFonts w:eastAsia="仿宋_GB2312"/>
      <w:sz w:val="18"/>
      <w:szCs w:val="18"/>
    </w:rPr>
  </w:style>
  <w:style w:type="character" w:customStyle="1" w:styleId="50">
    <w:name w:val="批注文字 Char1"/>
    <w:link w:val="9"/>
    <w:qFormat/>
    <w:uiPriority w:val="99"/>
    <w:rPr>
      <w:rFonts w:ascii="Times New Roman" w:hAnsi="Times New Roman"/>
      <w:kern w:val="2"/>
      <w:sz w:val="21"/>
      <w:szCs w:val="24"/>
    </w:rPr>
  </w:style>
  <w:style w:type="character" w:customStyle="1" w:styleId="51">
    <w:name w:val="批注文字 Char"/>
    <w:basedOn w:val="30"/>
    <w:qFormat/>
    <w:uiPriority w:val="99"/>
    <w:rPr>
      <w:rFonts w:ascii="Times New Roman" w:hAnsi="Times New Roman"/>
      <w:kern w:val="2"/>
      <w:sz w:val="21"/>
      <w:szCs w:val="24"/>
    </w:rPr>
  </w:style>
  <w:style w:type="character" w:customStyle="1" w:styleId="52">
    <w:name w:val="标题 2 Char"/>
    <w:basedOn w:val="30"/>
    <w:qFormat/>
    <w:uiPriority w:val="9"/>
    <w:rPr>
      <w:rFonts w:asciiTheme="majorHAnsi" w:hAnsiTheme="majorHAnsi" w:eastAsiaTheme="majorEastAsia" w:cstheme="majorBidi"/>
      <w:b/>
      <w:bCs/>
      <w:kern w:val="2"/>
      <w:sz w:val="32"/>
      <w:szCs w:val="32"/>
    </w:rPr>
  </w:style>
  <w:style w:type="character" w:customStyle="1" w:styleId="53">
    <w:name w:val="标题 3 Char"/>
    <w:basedOn w:val="30"/>
    <w:qFormat/>
    <w:uiPriority w:val="9"/>
    <w:rPr>
      <w:rFonts w:ascii="Times New Roman" w:hAnsi="Times New Roman"/>
      <w:b/>
      <w:bCs/>
      <w:kern w:val="2"/>
      <w:sz w:val="32"/>
      <w:szCs w:val="32"/>
    </w:rPr>
  </w:style>
  <w:style w:type="character" w:customStyle="1" w:styleId="54">
    <w:name w:val="标题 4 Char"/>
    <w:basedOn w:val="30"/>
    <w:semiHidden/>
    <w:qFormat/>
    <w:uiPriority w:val="9"/>
    <w:rPr>
      <w:rFonts w:asciiTheme="majorHAnsi" w:hAnsiTheme="majorHAnsi" w:eastAsiaTheme="majorEastAsia" w:cstheme="majorBidi"/>
      <w:b/>
      <w:bCs/>
      <w:kern w:val="2"/>
      <w:sz w:val="28"/>
      <w:szCs w:val="28"/>
    </w:rPr>
  </w:style>
  <w:style w:type="character" w:customStyle="1" w:styleId="55">
    <w:name w:val="文档结构图 Char1"/>
    <w:link w:val="8"/>
    <w:qFormat/>
    <w:uiPriority w:val="0"/>
    <w:rPr>
      <w:rFonts w:ascii="Times New Roman" w:hAnsi="Times New Roman"/>
      <w:kern w:val="2"/>
      <w:sz w:val="21"/>
      <w:szCs w:val="24"/>
      <w:shd w:val="clear" w:color="auto" w:fill="000080"/>
    </w:rPr>
  </w:style>
  <w:style w:type="character" w:customStyle="1" w:styleId="56">
    <w:name w:val="文档结构图 Char"/>
    <w:basedOn w:val="30"/>
    <w:qFormat/>
    <w:uiPriority w:val="99"/>
    <w:rPr>
      <w:rFonts w:ascii="宋体" w:hAnsi="Times New Roman"/>
      <w:kern w:val="2"/>
      <w:sz w:val="18"/>
      <w:szCs w:val="18"/>
    </w:rPr>
  </w:style>
  <w:style w:type="character" w:customStyle="1" w:styleId="57">
    <w:name w:val="正文文本 3 Char1"/>
    <w:link w:val="10"/>
    <w:qFormat/>
    <w:uiPriority w:val="99"/>
    <w:rPr>
      <w:rFonts w:ascii="Times New Roman" w:hAnsi="Times New Roman" w:eastAsia="仿宋_GB2312"/>
      <w:color w:val="000000"/>
      <w:kern w:val="2"/>
      <w:sz w:val="28"/>
      <w:szCs w:val="24"/>
    </w:rPr>
  </w:style>
  <w:style w:type="character" w:customStyle="1" w:styleId="58">
    <w:name w:val="正文文本 3 Char"/>
    <w:basedOn w:val="30"/>
    <w:semiHidden/>
    <w:qFormat/>
    <w:uiPriority w:val="99"/>
    <w:rPr>
      <w:rFonts w:ascii="Times New Roman" w:hAnsi="Times New Roman"/>
      <w:kern w:val="2"/>
      <w:sz w:val="16"/>
      <w:szCs w:val="16"/>
    </w:rPr>
  </w:style>
  <w:style w:type="character" w:customStyle="1" w:styleId="59">
    <w:name w:val="正文文本 Char"/>
    <w:basedOn w:val="30"/>
    <w:link w:val="11"/>
    <w:qFormat/>
    <w:uiPriority w:val="99"/>
    <w:rPr>
      <w:rFonts w:ascii="Times New Roman" w:hAnsi="Times New Roman"/>
      <w:kern w:val="2"/>
      <w:sz w:val="21"/>
      <w:szCs w:val="24"/>
    </w:rPr>
  </w:style>
  <w:style w:type="character" w:customStyle="1" w:styleId="60">
    <w:name w:val="正文文本缩进 2 Char1"/>
    <w:link w:val="15"/>
    <w:qFormat/>
    <w:uiPriority w:val="0"/>
    <w:rPr>
      <w:rFonts w:ascii="Times New Roman" w:hAnsi="Times New Roman"/>
      <w:kern w:val="2"/>
      <w:sz w:val="21"/>
      <w:szCs w:val="24"/>
    </w:rPr>
  </w:style>
  <w:style w:type="character" w:customStyle="1" w:styleId="61">
    <w:name w:val="正文文本缩进 2 Char"/>
    <w:basedOn w:val="30"/>
    <w:qFormat/>
    <w:uiPriority w:val="99"/>
    <w:rPr>
      <w:rFonts w:ascii="Times New Roman" w:hAnsi="Times New Roman"/>
      <w:kern w:val="2"/>
      <w:sz w:val="21"/>
      <w:szCs w:val="24"/>
    </w:rPr>
  </w:style>
  <w:style w:type="character" w:customStyle="1" w:styleId="62">
    <w:name w:val="正文文本缩进 3 Char1"/>
    <w:link w:val="20"/>
    <w:qFormat/>
    <w:uiPriority w:val="0"/>
    <w:rPr>
      <w:rFonts w:ascii="Times New Roman" w:hAnsi="Times New Roman"/>
      <w:kern w:val="2"/>
      <w:sz w:val="16"/>
      <w:szCs w:val="16"/>
    </w:rPr>
  </w:style>
  <w:style w:type="character" w:customStyle="1" w:styleId="63">
    <w:name w:val="正文文本缩进 3 Char"/>
    <w:basedOn w:val="30"/>
    <w:qFormat/>
    <w:uiPriority w:val="99"/>
    <w:rPr>
      <w:rFonts w:ascii="Times New Roman" w:hAnsi="Times New Roman"/>
      <w:kern w:val="2"/>
      <w:sz w:val="16"/>
      <w:szCs w:val="16"/>
    </w:rPr>
  </w:style>
  <w:style w:type="character" w:customStyle="1" w:styleId="64">
    <w:name w:val="正文文本 2 Char1"/>
    <w:link w:val="22"/>
    <w:qFormat/>
    <w:uiPriority w:val="99"/>
    <w:rPr>
      <w:rFonts w:ascii="方正小标宋简体" w:hAnsi="华文中宋" w:eastAsia="方正小标宋简体"/>
      <w:kern w:val="2"/>
      <w:sz w:val="44"/>
      <w:szCs w:val="44"/>
    </w:rPr>
  </w:style>
  <w:style w:type="character" w:customStyle="1" w:styleId="65">
    <w:name w:val="正文文本 2 Char"/>
    <w:basedOn w:val="30"/>
    <w:semiHidden/>
    <w:qFormat/>
    <w:uiPriority w:val="99"/>
    <w:rPr>
      <w:rFonts w:ascii="Times New Roman" w:hAnsi="Times New Roman"/>
      <w:kern w:val="2"/>
      <w:sz w:val="21"/>
      <w:szCs w:val="24"/>
    </w:rPr>
  </w:style>
  <w:style w:type="character" w:customStyle="1" w:styleId="66">
    <w:name w:val="标题 Char1"/>
    <w:link w:val="24"/>
    <w:qFormat/>
    <w:uiPriority w:val="0"/>
    <w:rPr>
      <w:rFonts w:ascii="方正小标宋简体" w:hAnsi="方正小标宋简体" w:eastAsia="方正小标宋简体"/>
      <w:bCs/>
      <w:sz w:val="44"/>
      <w:szCs w:val="32"/>
    </w:rPr>
  </w:style>
  <w:style w:type="character" w:customStyle="1" w:styleId="67">
    <w:name w:val="标题 Char"/>
    <w:basedOn w:val="30"/>
    <w:qFormat/>
    <w:uiPriority w:val="10"/>
    <w:rPr>
      <w:rFonts w:asciiTheme="majorHAnsi" w:hAnsiTheme="majorHAnsi" w:cstheme="majorBidi"/>
      <w:b/>
      <w:bCs/>
      <w:kern w:val="2"/>
      <w:sz w:val="32"/>
      <w:szCs w:val="32"/>
    </w:rPr>
  </w:style>
  <w:style w:type="character" w:customStyle="1" w:styleId="68">
    <w:name w:val="批注主题 Char"/>
    <w:basedOn w:val="50"/>
    <w:link w:val="25"/>
    <w:qFormat/>
    <w:uiPriority w:val="0"/>
    <w:rPr>
      <w:rFonts w:ascii="Times New Roman" w:hAnsi="Times New Roman"/>
      <w:b/>
      <w:bCs/>
      <w:kern w:val="2"/>
      <w:sz w:val="21"/>
      <w:szCs w:val="24"/>
    </w:rPr>
  </w:style>
  <w:style w:type="paragraph" w:customStyle="1" w:styleId="69">
    <w:name w:val="Char"/>
    <w:basedOn w:val="1"/>
    <w:qFormat/>
    <w:uiPriority w:val="0"/>
  </w:style>
  <w:style w:type="character" w:customStyle="1" w:styleId="70">
    <w:name w:val="style71"/>
    <w:qFormat/>
    <w:uiPriority w:val="0"/>
    <w:rPr>
      <w:b/>
      <w:bCs/>
      <w:color w:val="FF0000"/>
      <w:sz w:val="32"/>
      <w:szCs w:val="32"/>
    </w:rPr>
  </w:style>
  <w:style w:type="paragraph" w:customStyle="1" w:styleId="71">
    <w:name w:val="Char1"/>
    <w:basedOn w:val="1"/>
    <w:qFormat/>
    <w:uiPriority w:val="0"/>
  </w:style>
  <w:style w:type="paragraph" w:customStyle="1" w:styleId="72">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3">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4">
    <w:name w:val="样式 章标题 + Times New Roman 三号 居中 段前: 0.5 行 行距: 多倍行距 3 字行"/>
    <w:basedOn w:val="75"/>
    <w:qFormat/>
    <w:uiPriority w:val="0"/>
    <w:pPr>
      <w:spacing w:beforeLines="100" w:afterLines="50"/>
      <w:jc w:val="center"/>
    </w:pPr>
    <w:rPr>
      <w:rFonts w:ascii="Times New Roman"/>
      <w:kern w:val="2"/>
      <w:sz w:val="32"/>
      <w:szCs w:val="32"/>
    </w:rPr>
  </w:style>
  <w:style w:type="paragraph" w:customStyle="1" w:styleId="75">
    <w:name w:val="章标题"/>
    <w:next w:val="76"/>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6">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7">
    <w:name w:val="五级条标题"/>
    <w:basedOn w:val="78"/>
    <w:next w:val="76"/>
    <w:qFormat/>
    <w:uiPriority w:val="0"/>
    <w:pPr>
      <w:tabs>
        <w:tab w:val="left" w:pos="1125"/>
        <w:tab w:val="left" w:pos="3600"/>
        <w:tab w:val="left" w:pos="4320"/>
        <w:tab w:val="left" w:pos="5040"/>
      </w:tabs>
      <w:ind w:left="5040"/>
      <w:outlineLvl w:val="6"/>
    </w:pPr>
  </w:style>
  <w:style w:type="paragraph" w:customStyle="1" w:styleId="78">
    <w:name w:val="四级条标题"/>
    <w:basedOn w:val="79"/>
    <w:next w:val="76"/>
    <w:qFormat/>
    <w:uiPriority w:val="0"/>
    <w:pPr>
      <w:tabs>
        <w:tab w:val="left" w:pos="1125"/>
        <w:tab w:val="left" w:pos="3600"/>
        <w:tab w:val="left" w:pos="4320"/>
      </w:tabs>
      <w:ind w:left="4320"/>
      <w:outlineLvl w:val="5"/>
    </w:pPr>
  </w:style>
  <w:style w:type="paragraph" w:customStyle="1" w:styleId="79">
    <w:name w:val="三级条标题"/>
    <w:basedOn w:val="1"/>
    <w:next w:val="76"/>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80">
    <w:name w:val="Char Char Char Char Char Char"/>
    <w:basedOn w:val="1"/>
    <w:qFormat/>
    <w:uiPriority w:val="0"/>
  </w:style>
  <w:style w:type="paragraph" w:customStyle="1" w:styleId="81">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8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3">
    <w:name w:val="二级条标题"/>
    <w:basedOn w:val="72"/>
    <w:next w:val="1"/>
    <w:qFormat/>
    <w:uiPriority w:val="0"/>
    <w:pPr>
      <w:tabs>
        <w:tab w:val="left" w:pos="360"/>
        <w:tab w:val="left" w:pos="2520"/>
      </w:tabs>
      <w:ind w:left="2520" w:hanging="2520"/>
      <w:outlineLvl w:val="3"/>
    </w:pPr>
  </w:style>
  <w:style w:type="paragraph" w:customStyle="1" w:styleId="84">
    <w:name w:val="Char Char Char1 Char Char Char Char"/>
    <w:basedOn w:val="1"/>
    <w:qFormat/>
    <w:uiPriority w:val="0"/>
    <w:rPr>
      <w:rFonts w:ascii="Arial" w:hAnsi="Arial" w:cs="Arial"/>
      <w:sz w:val="20"/>
      <w:szCs w:val="20"/>
    </w:rPr>
  </w:style>
  <w:style w:type="paragraph" w:customStyle="1" w:styleId="85">
    <w:name w:val="Char Char Char Char Char Char Char Char Char Char Char Char Char Char Char Char"/>
    <w:basedOn w:val="1"/>
    <w:qFormat/>
    <w:uiPriority w:val="0"/>
  </w:style>
  <w:style w:type="paragraph" w:customStyle="1" w:styleId="86">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87">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88">
    <w:name w:val="纯文本 字符"/>
    <w:qFormat/>
    <w:uiPriority w:val="99"/>
    <w:rPr>
      <w:rFonts w:ascii="宋体" w:hAnsi="Courier New" w:cs="Courier New"/>
      <w:kern w:val="2"/>
      <w:sz w:val="21"/>
      <w:szCs w:val="21"/>
    </w:rPr>
  </w:style>
  <w:style w:type="character" w:customStyle="1" w:styleId="89">
    <w:name w:val="正文文本缩进 Char1"/>
    <w:qFormat/>
    <w:uiPriority w:val="0"/>
    <w:rPr>
      <w:rFonts w:eastAsia="仿宋_GB2312"/>
      <w:color w:val="000000"/>
      <w:kern w:val="2"/>
      <w:sz w:val="32"/>
      <w:szCs w:val="24"/>
    </w:rPr>
  </w:style>
  <w:style w:type="character" w:customStyle="1" w:styleId="90">
    <w:name w:val="页眉 字符"/>
    <w:qFormat/>
    <w:uiPriority w:val="99"/>
    <w:rPr>
      <w:rFonts w:ascii="Times New Roman" w:hAnsi="Times New Roman" w:eastAsia="仿宋_GB2312"/>
      <w:sz w:val="18"/>
      <w:szCs w:val="18"/>
    </w:rPr>
  </w:style>
  <w:style w:type="character" w:customStyle="1" w:styleId="91">
    <w:name w:val="T1 字符"/>
    <w:link w:val="92"/>
    <w:qFormat/>
    <w:uiPriority w:val="0"/>
    <w:rPr>
      <w:b/>
      <w:bCs/>
      <w:kern w:val="2"/>
      <w:sz w:val="32"/>
      <w:szCs w:val="32"/>
    </w:rPr>
  </w:style>
  <w:style w:type="paragraph" w:customStyle="1" w:styleId="92">
    <w:name w:val="T1"/>
    <w:basedOn w:val="24"/>
    <w:link w:val="91"/>
    <w:qFormat/>
    <w:uiPriority w:val="0"/>
    <w:pPr>
      <w:spacing w:line="600" w:lineRule="exact"/>
      <w:ind w:firstLine="200" w:firstLineChars="200"/>
      <w:jc w:val="both"/>
    </w:pPr>
    <w:rPr>
      <w:rFonts w:ascii="Calibri" w:hAnsi="Calibri" w:eastAsia="宋体"/>
      <w:b/>
      <w:kern w:val="2"/>
      <w:sz w:val="32"/>
    </w:rPr>
  </w:style>
  <w:style w:type="character" w:customStyle="1" w:styleId="93">
    <w:name w:val="页脚 字符"/>
    <w:qFormat/>
    <w:uiPriority w:val="99"/>
    <w:rPr>
      <w:sz w:val="18"/>
      <w:szCs w:val="18"/>
    </w:rPr>
  </w:style>
  <w:style w:type="character" w:customStyle="1" w:styleId="94">
    <w:name w:val="彩色网格 - 着色 1 字符"/>
    <w:link w:val="95"/>
    <w:qFormat/>
    <w:uiPriority w:val="29"/>
    <w:rPr>
      <w:rFonts w:ascii="等线" w:hAnsi="等线" w:eastAsia="等线"/>
      <w:i/>
      <w:iCs/>
      <w:color w:val="404040"/>
      <w:kern w:val="2"/>
      <w:sz w:val="21"/>
      <w:szCs w:val="22"/>
    </w:rPr>
  </w:style>
  <w:style w:type="paragraph" w:customStyle="1" w:styleId="95">
    <w:name w:val="_Style 122"/>
    <w:basedOn w:val="1"/>
    <w:next w:val="1"/>
    <w:link w:val="94"/>
    <w:autoRedefine/>
    <w:unhideWhenUsed/>
    <w:qFormat/>
    <w:uiPriority w:val="29"/>
    <w:pPr>
      <w:ind w:left="420" w:leftChars="200"/>
    </w:pPr>
    <w:rPr>
      <w:rFonts w:ascii="等线" w:hAnsi="等线" w:eastAsia="等线"/>
      <w:i/>
      <w:iCs/>
      <w:color w:val="404040"/>
      <w:szCs w:val="22"/>
    </w:rPr>
  </w:style>
  <w:style w:type="character" w:customStyle="1" w:styleId="96">
    <w:name w:val="批注框文本 字符"/>
    <w:qFormat/>
    <w:uiPriority w:val="0"/>
    <w:rPr>
      <w:rFonts w:ascii="等线" w:hAnsi="等线" w:eastAsia="等线"/>
      <w:kern w:val="2"/>
      <w:sz w:val="18"/>
      <w:szCs w:val="18"/>
    </w:rPr>
  </w:style>
  <w:style w:type="character" w:customStyle="1" w:styleId="97">
    <w:name w:val="xxgk_jyta"/>
    <w:qFormat/>
    <w:uiPriority w:val="0"/>
    <w:rPr>
      <w:color w:val="2065B3"/>
      <w:sz w:val="21"/>
      <w:szCs w:val="21"/>
    </w:rPr>
  </w:style>
  <w:style w:type="character" w:customStyle="1" w:styleId="98">
    <w:name w:val="mzwh_page"/>
    <w:basedOn w:val="30"/>
    <w:qFormat/>
    <w:uiPriority w:val="0"/>
  </w:style>
  <w:style w:type="paragraph" w:customStyle="1" w:styleId="99">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00">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1">
    <w:name w:val="未处理的提及1"/>
    <w:unhideWhenUsed/>
    <w:qFormat/>
    <w:uiPriority w:val="99"/>
    <w:rPr>
      <w:color w:val="605E5C"/>
      <w:shd w:val="clear" w:color="auto" w:fill="E1DFDD"/>
    </w:rPr>
  </w:style>
  <w:style w:type="character" w:customStyle="1" w:styleId="102">
    <w:name w:val="日期 字符"/>
    <w:qFormat/>
    <w:uiPriority w:val="99"/>
    <w:rPr>
      <w:rFonts w:ascii="仿宋_GB2312" w:eastAsia="仿宋_GB2312"/>
      <w:kern w:val="2"/>
      <w:sz w:val="32"/>
      <w:szCs w:val="24"/>
    </w:rPr>
  </w:style>
  <w:style w:type="character" w:customStyle="1" w:styleId="103">
    <w:name w:val="正文文本 字符"/>
    <w:qFormat/>
    <w:uiPriority w:val="0"/>
    <w:rPr>
      <w:rFonts w:eastAsia="黑体"/>
      <w:spacing w:val="-20"/>
      <w:kern w:val="2"/>
      <w:sz w:val="32"/>
      <w:szCs w:val="24"/>
    </w:rPr>
  </w:style>
  <w:style w:type="character" w:customStyle="1" w:styleId="104">
    <w:name w:val="标题 1 字符1"/>
    <w:qFormat/>
    <w:uiPriority w:val="9"/>
    <w:rPr>
      <w:rFonts w:ascii="Times New Roman" w:hAnsi="Times New Roman" w:eastAsia="方正小标宋简体" w:cs="Times New Roman"/>
      <w:kern w:val="44"/>
      <w:sz w:val="36"/>
      <w:szCs w:val="44"/>
    </w:rPr>
  </w:style>
  <w:style w:type="character" w:customStyle="1" w:styleId="105">
    <w:name w:val="标题 2 字符1"/>
    <w:qFormat/>
    <w:uiPriority w:val="9"/>
    <w:rPr>
      <w:rFonts w:ascii="楷体_GB2312" w:hAnsi="楷体_GB2312" w:eastAsia="楷体_GB2312" w:cs="Times New Roman"/>
      <w:bCs/>
      <w:sz w:val="32"/>
      <w:szCs w:val="32"/>
    </w:rPr>
  </w:style>
  <w:style w:type="character" w:customStyle="1" w:styleId="106">
    <w:name w:val="页眉 字符1"/>
    <w:qFormat/>
    <w:uiPriority w:val="99"/>
    <w:rPr>
      <w:rFonts w:ascii="Times New Roman" w:hAnsi="Times New Roman" w:eastAsia="宋体" w:cs="Times New Roman"/>
      <w:sz w:val="18"/>
      <w:szCs w:val="18"/>
    </w:rPr>
  </w:style>
  <w:style w:type="character" w:customStyle="1" w:styleId="107">
    <w:name w:val="页脚 字符1"/>
    <w:qFormat/>
    <w:uiPriority w:val="99"/>
    <w:rPr>
      <w:rFonts w:ascii="Times New Roman" w:hAnsi="Times New Roman" w:eastAsia="宋体" w:cs="Times New Roman"/>
      <w:sz w:val="18"/>
      <w:szCs w:val="18"/>
    </w:rPr>
  </w:style>
  <w:style w:type="paragraph" w:customStyle="1" w:styleId="108">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9">
    <w:name w:val="批注框文本 字符1"/>
    <w:qFormat/>
    <w:uiPriority w:val="99"/>
    <w:rPr>
      <w:rFonts w:ascii="Times New Roman" w:hAnsi="Times New Roman" w:eastAsia="宋体" w:cs="Times New Roman"/>
      <w:sz w:val="18"/>
      <w:szCs w:val="18"/>
    </w:rPr>
  </w:style>
  <w:style w:type="character" w:customStyle="1" w:styleId="110">
    <w:name w:val="fontstyle01"/>
    <w:qFormat/>
    <w:uiPriority w:val="0"/>
    <w:rPr>
      <w:rFonts w:hint="eastAsia" w:ascii="宋体" w:hAnsi="宋体" w:eastAsia="宋体"/>
      <w:color w:val="000000"/>
      <w:sz w:val="22"/>
      <w:szCs w:val="22"/>
    </w:rPr>
  </w:style>
  <w:style w:type="character" w:customStyle="1" w:styleId="111">
    <w:name w:val="日期 字符1"/>
    <w:qFormat/>
    <w:uiPriority w:val="0"/>
    <w:rPr>
      <w:rFonts w:ascii="方正小标宋简体" w:hAnsi="Times New Roman" w:eastAsia="方正小标宋简体" w:cs="Times New Roman"/>
      <w:sz w:val="32"/>
      <w:szCs w:val="24"/>
    </w:rPr>
  </w:style>
  <w:style w:type="character" w:customStyle="1" w:styleId="112">
    <w:name w:val="正文文本 字符1"/>
    <w:qFormat/>
    <w:uiPriority w:val="0"/>
    <w:rPr>
      <w:rFonts w:eastAsia="宋体"/>
      <w:szCs w:val="24"/>
    </w:rPr>
  </w:style>
  <w:style w:type="character" w:customStyle="1" w:styleId="113">
    <w:name w:val="正文文本 Char1"/>
    <w:qFormat/>
    <w:uiPriority w:val="0"/>
    <w:rPr>
      <w:rFonts w:ascii="Times New Roman" w:hAnsi="Times New Roman" w:eastAsia="宋体" w:cs="Times New Roman"/>
      <w:szCs w:val="24"/>
    </w:rPr>
  </w:style>
  <w:style w:type="paragraph" w:customStyle="1" w:styleId="114">
    <w:name w:val="Char Char Char Char Char Char1"/>
    <w:basedOn w:val="1"/>
    <w:qFormat/>
    <w:uiPriority w:val="0"/>
  </w:style>
  <w:style w:type="character" w:customStyle="1" w:styleId="115">
    <w:name w:val="纯文本 字符1"/>
    <w:qFormat/>
    <w:uiPriority w:val="0"/>
    <w:rPr>
      <w:rFonts w:ascii="宋体" w:hAnsi="Courier New" w:eastAsia="仿宋_GB2312" w:cs="Times New Roman"/>
      <w:szCs w:val="20"/>
    </w:rPr>
  </w:style>
  <w:style w:type="paragraph" w:customStyle="1" w:styleId="116">
    <w:name w:val="Char Char Char1 Char Char Char Char1"/>
    <w:basedOn w:val="1"/>
    <w:qFormat/>
    <w:uiPriority w:val="0"/>
    <w:rPr>
      <w:rFonts w:ascii="Arial" w:hAnsi="Arial" w:cs="Arial"/>
      <w:sz w:val="20"/>
      <w:szCs w:val="20"/>
    </w:rPr>
  </w:style>
  <w:style w:type="paragraph" w:customStyle="1" w:styleId="117">
    <w:name w:val="Char Char Char Char Char Char Char Char Char Char Char Char Char Char Char Char1"/>
    <w:basedOn w:val="1"/>
    <w:qFormat/>
    <w:uiPriority w:val="0"/>
  </w:style>
  <w:style w:type="character" w:customStyle="1" w:styleId="118">
    <w:name w:val="未处理的提及11"/>
    <w:unhideWhenUsed/>
    <w:qFormat/>
    <w:uiPriority w:val="99"/>
    <w:rPr>
      <w:color w:val="605E5C"/>
      <w:shd w:val="clear" w:color="auto" w:fill="E1DFDD"/>
    </w:rPr>
  </w:style>
  <w:style w:type="table" w:customStyle="1" w:styleId="119">
    <w:name w:val="网格型2"/>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0">
    <w:name w:val="日期 Char1"/>
    <w:qFormat/>
    <w:uiPriority w:val="0"/>
    <w:rPr>
      <w:rFonts w:eastAsia="仿宋_GB2312"/>
      <w:sz w:val="32"/>
    </w:rPr>
  </w:style>
  <w:style w:type="character" w:customStyle="1" w:styleId="121">
    <w:name w:val="页脚 Char1"/>
    <w:basedOn w:val="30"/>
    <w:qFormat/>
    <w:uiPriority w:val="99"/>
    <w:rPr>
      <w:rFonts w:eastAsia="仿宋_GB2312"/>
      <w:sz w:val="18"/>
    </w:rPr>
  </w:style>
  <w:style w:type="character" w:customStyle="1" w:styleId="122">
    <w:name w:val="批注框文本 Char1"/>
    <w:basedOn w:val="30"/>
    <w:qFormat/>
    <w:uiPriority w:val="99"/>
    <w:rPr>
      <w:rFonts w:eastAsia="仿宋_GB2312"/>
      <w:sz w:val="18"/>
      <w:szCs w:val="18"/>
    </w:rPr>
  </w:style>
  <w:style w:type="character" w:customStyle="1" w:styleId="123">
    <w:name w:val="批注文字 字符"/>
    <w:qFormat/>
    <w:uiPriority w:val="99"/>
    <w:rPr>
      <w:kern w:val="2"/>
      <w:sz w:val="21"/>
      <w:szCs w:val="24"/>
    </w:rPr>
  </w:style>
  <w:style w:type="character" w:customStyle="1" w:styleId="124">
    <w:name w:val="标题 字符1"/>
    <w:basedOn w:val="30"/>
    <w:qFormat/>
    <w:uiPriority w:val="0"/>
    <w:rPr>
      <w:rFonts w:asciiTheme="majorHAnsi" w:hAnsiTheme="majorHAnsi" w:eastAsiaTheme="majorEastAsia" w:cstheme="majorBidi"/>
      <w:b/>
      <w:bCs/>
      <w:sz w:val="32"/>
      <w:szCs w:val="32"/>
    </w:rPr>
  </w:style>
  <w:style w:type="paragraph" w:customStyle="1" w:styleId="125">
    <w:name w:val="_Style 38"/>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26">
    <w:name w:val="列出段落1"/>
    <w:basedOn w:val="1"/>
    <w:qFormat/>
    <w:uiPriority w:val="0"/>
    <w:pPr>
      <w:snapToGrid w:val="0"/>
      <w:ind w:firstLine="420" w:firstLineChars="200"/>
    </w:pPr>
    <w:rPr>
      <w:rFonts w:ascii="宋体" w:hAnsi="宋体"/>
      <w:kern w:val="24"/>
      <w:sz w:val="24"/>
    </w:rPr>
  </w:style>
  <w:style w:type="paragraph" w:customStyle="1" w:styleId="127">
    <w:name w:val="修订1"/>
    <w:hidden/>
    <w:unhideWhenUsed/>
    <w:qFormat/>
    <w:uiPriority w:val="99"/>
    <w:rPr>
      <w:rFonts w:ascii="Times New Roman" w:hAnsi="Times New Roman" w:eastAsia="宋体" w:cs="Times New Roman"/>
      <w:kern w:val="2"/>
      <w:sz w:val="21"/>
      <w:szCs w:val="24"/>
      <w:lang w:val="en-US" w:eastAsia="zh-CN" w:bidi="ar-SA"/>
    </w:rPr>
  </w:style>
  <w:style w:type="table" w:customStyle="1" w:styleId="128">
    <w:name w:val="网格型12"/>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
    <w:name w:val="网格型1"/>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
    <w:name w:val="网格型3"/>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
    <w:name w:val="网格型4"/>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
    <w:name w:val="网格型5"/>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
    <w:name w:val="网格型6"/>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
    <w:name w:val="网格型7"/>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
    <w:name w:val="网格型8"/>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
    <w:name w:val="网格型9"/>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
    <w:name w:val="网格型10"/>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
    <w:name w:val="网格型11"/>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
    <w:name w:val="网格型13"/>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0">
    <w:name w:val="文档结构图 字符1"/>
    <w:basedOn w:val="30"/>
    <w:qFormat/>
    <w:uiPriority w:val="99"/>
    <w:rPr>
      <w:rFonts w:ascii="Microsoft YaHei UI" w:eastAsia="Microsoft YaHei UI"/>
      <w:sz w:val="18"/>
      <w:szCs w:val="18"/>
    </w:rPr>
  </w:style>
  <w:style w:type="character" w:customStyle="1" w:styleId="141">
    <w:name w:val="正文文本 字符2"/>
    <w:basedOn w:val="30"/>
    <w:semiHidden/>
    <w:qFormat/>
    <w:uiPriority w:val="99"/>
    <w:rPr>
      <w:rFonts w:eastAsia="仿宋_GB2312"/>
      <w:sz w:val="32"/>
    </w:rPr>
  </w:style>
  <w:style w:type="character" w:customStyle="1" w:styleId="142">
    <w:name w:val="正文文本 3 字符1"/>
    <w:basedOn w:val="30"/>
    <w:semiHidden/>
    <w:qFormat/>
    <w:uiPriority w:val="99"/>
    <w:rPr>
      <w:rFonts w:eastAsia="仿宋_GB2312"/>
      <w:sz w:val="16"/>
      <w:szCs w:val="16"/>
    </w:rPr>
  </w:style>
  <w:style w:type="character" w:customStyle="1" w:styleId="143">
    <w:name w:val="正文文本缩进 字符1"/>
    <w:basedOn w:val="30"/>
    <w:semiHidden/>
    <w:qFormat/>
    <w:uiPriority w:val="99"/>
    <w:rPr>
      <w:rFonts w:eastAsia="仿宋_GB2312"/>
      <w:sz w:val="32"/>
    </w:rPr>
  </w:style>
  <w:style w:type="character" w:customStyle="1" w:styleId="144">
    <w:name w:val="正文文本 2 字符1"/>
    <w:basedOn w:val="30"/>
    <w:semiHidden/>
    <w:qFormat/>
    <w:uiPriority w:val="99"/>
    <w:rPr>
      <w:rFonts w:eastAsia="仿宋_GB2312"/>
      <w:sz w:val="32"/>
    </w:rPr>
  </w:style>
  <w:style w:type="character" w:customStyle="1" w:styleId="145">
    <w:name w:val="正文文本缩进 2 字符1"/>
    <w:basedOn w:val="30"/>
    <w:semiHidden/>
    <w:qFormat/>
    <w:uiPriority w:val="99"/>
    <w:rPr>
      <w:rFonts w:eastAsia="仿宋_GB2312"/>
      <w:sz w:val="32"/>
    </w:rPr>
  </w:style>
  <w:style w:type="character" w:customStyle="1" w:styleId="146">
    <w:name w:val="正文文本缩进 3 字符1"/>
    <w:basedOn w:val="30"/>
    <w:semiHidden/>
    <w:qFormat/>
    <w:uiPriority w:val="99"/>
    <w:rPr>
      <w:rFonts w:eastAsia="仿宋_GB2312"/>
      <w:sz w:val="16"/>
      <w:szCs w:val="16"/>
    </w:rPr>
  </w:style>
  <w:style w:type="table" w:customStyle="1" w:styleId="147">
    <w:name w:val="网格型14"/>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
    <w:name w:val="网格型15"/>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9">
    <w:name w:val="Balloon Text Char1"/>
    <w:basedOn w:val="30"/>
    <w:qFormat/>
    <w:uiPriority w:val="99"/>
    <w:rPr>
      <w:rFonts w:cs="Times New Roman"/>
      <w:sz w:val="2"/>
    </w:rPr>
  </w:style>
  <w:style w:type="paragraph" w:customStyle="1" w:styleId="150">
    <w:name w:val="Char2"/>
    <w:basedOn w:val="1"/>
    <w:qFormat/>
    <w:uiPriority w:val="0"/>
  </w:style>
  <w:style w:type="character" w:customStyle="1" w:styleId="151">
    <w:name w:val="Document Map Char1"/>
    <w:basedOn w:val="30"/>
    <w:qFormat/>
    <w:uiPriority w:val="99"/>
    <w:rPr>
      <w:rFonts w:ascii="Times New Roman" w:hAnsi="Times New Roman" w:cs="Times New Roman"/>
      <w:sz w:val="2"/>
    </w:rPr>
  </w:style>
  <w:style w:type="paragraph" w:customStyle="1" w:styleId="152">
    <w:name w:val="款"/>
    <w:basedOn w:val="1"/>
    <w:qFormat/>
    <w:uiPriority w:val="99"/>
    <w:pPr>
      <w:adjustRightInd w:val="0"/>
      <w:snapToGrid w:val="0"/>
      <w:spacing w:line="340" w:lineRule="exact"/>
      <w:ind w:firstLine="422" w:firstLineChars="200"/>
    </w:pPr>
    <w:rPr>
      <w:rFonts w:ascii="宋体" w:cs="宋体"/>
      <w:szCs w:val="21"/>
    </w:rPr>
  </w:style>
  <w:style w:type="paragraph" w:customStyle="1" w:styleId="153">
    <w:name w:val="Default"/>
    <w:qFormat/>
    <w:uiPriority w:val="0"/>
    <w:pPr>
      <w:widowControl w:val="0"/>
      <w:autoSpaceDE w:val="0"/>
      <w:autoSpaceDN w:val="0"/>
      <w:adjustRightInd w:val="0"/>
    </w:pPr>
    <w:rPr>
      <w:rFonts w:ascii="宋体" w:hAnsi="等线" w:eastAsia="宋体" w:cs="宋体"/>
      <w:color w:val="000000"/>
      <w:sz w:val="24"/>
      <w:szCs w:val="24"/>
      <w:lang w:val="en-US" w:eastAsia="zh-CN" w:bidi="ar-SA"/>
    </w:rPr>
  </w:style>
  <w:style w:type="character" w:customStyle="1" w:styleId="154">
    <w:name w:val="标题 1 字符"/>
    <w:qFormat/>
    <w:uiPriority w:val="9"/>
    <w:rPr>
      <w:rFonts w:eastAsia="方正小标宋简体"/>
      <w:kern w:val="44"/>
      <w:sz w:val="36"/>
      <w:szCs w:val="44"/>
    </w:rPr>
  </w:style>
  <w:style w:type="paragraph" w:customStyle="1" w:styleId="155">
    <w:name w:val="Table Text"/>
    <w:basedOn w:val="1"/>
    <w:semiHidden/>
    <w:qFormat/>
    <w:uiPriority w:val="0"/>
    <w:rPr>
      <w:rFonts w:ascii="宋体" w:hAnsi="宋体" w:cs="宋体"/>
    </w:rPr>
  </w:style>
  <w:style w:type="character" w:customStyle="1" w:styleId="156">
    <w:name w:val="正文文本 Char2"/>
    <w:qFormat/>
    <w:uiPriority w:val="0"/>
    <w:rPr>
      <w:rFonts w:eastAsia="宋体"/>
      <w:kern w:val="2"/>
      <w:sz w:val="21"/>
      <w:szCs w:val="24"/>
      <w:lang w:val="en-US" w:eastAsia="zh-CN" w:bidi="ar-SA"/>
    </w:rPr>
  </w:style>
  <w:style w:type="paragraph" w:customStyle="1" w:styleId="157">
    <w:name w:val="Char Char Char Char Char Char2"/>
    <w:basedOn w:val="1"/>
    <w:qFormat/>
    <w:uiPriority w:val="0"/>
  </w:style>
  <w:style w:type="paragraph" w:customStyle="1" w:styleId="158">
    <w:name w:val="Char Char Char1 Char Char Char Char2"/>
    <w:basedOn w:val="1"/>
    <w:qFormat/>
    <w:uiPriority w:val="0"/>
    <w:rPr>
      <w:rFonts w:ascii="Arial" w:hAnsi="Arial" w:cs="Arial"/>
      <w:sz w:val="20"/>
      <w:szCs w:val="20"/>
    </w:rPr>
  </w:style>
  <w:style w:type="paragraph" w:customStyle="1" w:styleId="159">
    <w:name w:val="Char Char Char Char Char Char Char Char Char Char Char Char Char Char Char Char2"/>
    <w:basedOn w:val="1"/>
    <w:qFormat/>
    <w:uiPriority w:val="0"/>
  </w:style>
  <w:style w:type="paragraph" w:customStyle="1" w:styleId="160">
    <w:name w:val="_Style 121"/>
    <w:basedOn w:val="1"/>
    <w:next w:val="1"/>
    <w:autoRedefine/>
    <w:unhideWhenUsed/>
    <w:qFormat/>
    <w:uiPriority w:val="39"/>
    <w:pPr>
      <w:ind w:left="420" w:leftChars="200"/>
    </w:pPr>
  </w:style>
  <w:style w:type="character" w:customStyle="1" w:styleId="161">
    <w:name w:val="未处理的提及2"/>
    <w:semiHidden/>
    <w:unhideWhenUsed/>
    <w:qFormat/>
    <w:uiPriority w:val="99"/>
    <w:rPr>
      <w:color w:val="605E5C"/>
      <w:shd w:val="clear" w:color="auto" w:fill="E1DFDD"/>
    </w:rPr>
  </w:style>
  <w:style w:type="table" w:customStyle="1" w:styleId="162">
    <w:name w:val="彩色网格 - 着色 11"/>
    <w:basedOn w:val="27"/>
    <w:semiHidden/>
    <w:unhideWhenUsed/>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9E2F3"/>
    </w:tcPr>
    <w:tblStylePr w:type="firstRow">
      <w:tcPr>
        <w:shd w:val="clear" w:color="auto" w:fill="B4C6E7"/>
      </w:tcPr>
    </w:tblStylePr>
    <w:tblStylePr w:type="lastRow">
      <w:tcPr>
        <w:shd w:val="clear" w:color="auto" w:fill="B4C6E7"/>
      </w:tcPr>
    </w:tblStylePr>
    <w:tblStylePr w:type="firstCol">
      <w:tcPr>
        <w:shd w:val="clear" w:color="auto" w:fill="2F5496"/>
      </w:tcPr>
    </w:tblStylePr>
    <w:tblStylePr w:type="lastCol">
      <w:tcPr>
        <w:shd w:val="clear" w:color="auto" w:fill="2F5496"/>
      </w:tcPr>
    </w:tblStylePr>
    <w:tblStylePr w:type="band1Vert">
      <w:tcPr>
        <w:shd w:val="clear" w:color="auto" w:fill="A1B8E1"/>
      </w:tcPr>
    </w:tblStylePr>
    <w:tblStylePr w:type="band1Horz">
      <w:tcPr>
        <w:shd w:val="clear" w:color="auto" w:fill="A1B8E1"/>
      </w:tcPr>
    </w:tblStylePr>
  </w:style>
  <w:style w:type="character" w:customStyle="1" w:styleId="163">
    <w:name w:val="15"/>
    <w:basedOn w:val="30"/>
    <w:qFormat/>
    <w:uiPriority w:val="0"/>
    <w:rPr>
      <w:rFonts w:hint="default" w:ascii="Times New Roman" w:hAnsi="Times New Roman" w:cs="Times New Roman"/>
    </w:rPr>
  </w:style>
  <w:style w:type="character" w:customStyle="1" w:styleId="164">
    <w:name w:val="10"/>
    <w:basedOn w:val="30"/>
    <w:qFormat/>
    <w:uiPriority w:val="0"/>
    <w:rPr>
      <w:rFonts w:hint="default" w:ascii="Times New Roman" w:hAnsi="Times New Roman" w:cs="Times New Roman"/>
    </w:rPr>
  </w:style>
  <w:style w:type="table" w:customStyle="1" w:styleId="165">
    <w:name w:val="Table Normal"/>
    <w:semiHidden/>
    <w:unhideWhenUsed/>
    <w:qFormat/>
    <w:uiPriority w:val="0"/>
    <w:tblPr>
      <w:tblCellMar>
        <w:top w:w="0" w:type="dxa"/>
        <w:left w:w="0" w:type="dxa"/>
        <w:bottom w:w="0" w:type="dxa"/>
        <w:right w:w="0" w:type="dxa"/>
      </w:tblCellMar>
    </w:tblPr>
  </w:style>
  <w:style w:type="paragraph" w:customStyle="1" w:styleId="166">
    <w:name w:val="Table Paragraph"/>
    <w:basedOn w:val="1"/>
    <w:qFormat/>
    <w:uiPriority w:val="1"/>
    <w:pPr>
      <w:adjustRightInd w:val="0"/>
      <w:spacing w:line="360" w:lineRule="atLeast"/>
      <w:jc w:val="left"/>
      <w:textAlignment w:val="baseline"/>
    </w:pPr>
    <w:rPr>
      <w:rFonts w:ascii="宋体" w:hAnsi="宋体" w:cs="宋体"/>
      <w:kern w:val="0"/>
      <w:sz w:val="32"/>
      <w:szCs w:val="20"/>
      <w:lang w:val="zh-CN" w:bidi="zh-CN"/>
    </w:rPr>
  </w:style>
  <w:style w:type="character" w:customStyle="1" w:styleId="167">
    <w:name w:val="正文首行缩进 2 Char"/>
    <w:basedOn w:val="41"/>
    <w:link w:val="26"/>
    <w:qFormat/>
    <w:uiPriority w:val="0"/>
    <w:rPr>
      <w:rFonts w:ascii="Times New Roman" w:hAnsi="Times New Roman" w:eastAsia="宋体" w:cs="Times New Roman"/>
      <w:kern w:val="2"/>
      <w:sz w:val="21"/>
      <w:szCs w:val="24"/>
    </w:rPr>
  </w:style>
  <w:style w:type="character" w:customStyle="1" w:styleId="168">
    <w:name w:val="标题 1 Char1"/>
    <w:qFormat/>
    <w:locked/>
    <w:uiPriority w:val="9"/>
    <w:rPr>
      <w:rFonts w:eastAsia="方正小标宋简体"/>
      <w:kern w:val="44"/>
      <w:sz w:val="36"/>
      <w:szCs w:val="44"/>
    </w:rPr>
  </w:style>
  <w:style w:type="paragraph" w:customStyle="1" w:styleId="169">
    <w:name w:val="_Style 3"/>
    <w:basedOn w:val="2"/>
    <w:next w:val="1"/>
    <w:unhideWhenUsed/>
    <w:qFormat/>
    <w:uiPriority w:val="39"/>
    <w:pPr>
      <w:widowControl/>
      <w:spacing w:before="240" w:beforeLines="0" w:line="259" w:lineRule="auto"/>
      <w:jc w:val="left"/>
      <w:outlineLvl w:val="9"/>
    </w:pPr>
    <w:rPr>
      <w:rFonts w:ascii="等线 Light" w:hAnsi="等线 Light" w:eastAsia="等线 Light"/>
      <w:color w:val="2E74B5"/>
      <w:kern w:val="0"/>
      <w:sz w:val="32"/>
      <w:szCs w:val="32"/>
    </w:rPr>
  </w:style>
  <w:style w:type="character" w:customStyle="1" w:styleId="170">
    <w:name w:val="font41"/>
    <w:qFormat/>
    <w:uiPriority w:val="0"/>
    <w:rPr>
      <w:rFonts w:hint="default" w:ascii="Times New Roman" w:hAnsi="Times New Roman" w:cs="Times New Roman"/>
      <w:color w:val="000000"/>
      <w:sz w:val="21"/>
      <w:szCs w:val="21"/>
      <w:u w:val="none"/>
    </w:rPr>
  </w:style>
  <w:style w:type="character" w:customStyle="1" w:styleId="171">
    <w:name w:val="font51"/>
    <w:qFormat/>
    <w:uiPriority w:val="0"/>
    <w:rPr>
      <w:rFonts w:hint="eastAsia" w:ascii="宋体" w:hAnsi="宋体" w:eastAsia="宋体" w:cs="宋体"/>
      <w:color w:val="000000"/>
      <w:sz w:val="21"/>
      <w:szCs w:val="21"/>
      <w:u w:val="none"/>
    </w:rPr>
  </w:style>
  <w:style w:type="character" w:customStyle="1" w:styleId="172">
    <w:name w:val="font11"/>
    <w:qFormat/>
    <w:uiPriority w:val="0"/>
    <w:rPr>
      <w:rFonts w:hint="eastAsia" w:ascii="宋体" w:hAnsi="宋体" w:eastAsia="宋体" w:cs="宋体"/>
      <w:b/>
      <w:color w:val="000000"/>
      <w:sz w:val="21"/>
      <w:szCs w:val="21"/>
      <w:u w:val="none"/>
    </w:rPr>
  </w:style>
  <w:style w:type="character" w:customStyle="1" w:styleId="173">
    <w:name w:val="font61"/>
    <w:qFormat/>
    <w:uiPriority w:val="0"/>
    <w:rPr>
      <w:rFonts w:hint="eastAsia" w:ascii="宋体" w:hAnsi="宋体" w:eastAsia="宋体" w:cs="宋体"/>
      <w:color w:val="000000"/>
      <w:sz w:val="21"/>
      <w:szCs w:val="21"/>
      <w:u w:val="none"/>
    </w:rPr>
  </w:style>
  <w:style w:type="character" w:customStyle="1" w:styleId="174">
    <w:name w:val="font21"/>
    <w:qFormat/>
    <w:uiPriority w:val="0"/>
    <w:rPr>
      <w:rFonts w:hint="eastAsia" w:ascii="宋体" w:hAnsi="宋体" w:eastAsia="宋体" w:cs="宋体"/>
      <w:b/>
      <w:color w:val="000000"/>
      <w:sz w:val="21"/>
      <w:szCs w:val="21"/>
      <w:u w:val="none"/>
    </w:rPr>
  </w:style>
  <w:style w:type="character" w:customStyle="1" w:styleId="175">
    <w:name w:val="标题 5 Char"/>
    <w:basedOn w:val="30"/>
    <w:link w:val="6"/>
    <w:qFormat/>
    <w:uiPriority w:val="9"/>
    <w:rPr>
      <w:rFonts w:ascii="Times New Roman" w:hAnsi="Times New Roman"/>
      <w:b/>
      <w:bCs/>
      <w:kern w:val="2"/>
      <w:sz w:val="28"/>
      <w:szCs w:val="28"/>
    </w:rPr>
  </w:style>
  <w:style w:type="character" w:customStyle="1" w:styleId="176">
    <w:name w:val="标题 6 Char"/>
    <w:basedOn w:val="30"/>
    <w:link w:val="7"/>
    <w:qFormat/>
    <w:uiPriority w:val="0"/>
    <w:rPr>
      <w:rFonts w:asciiTheme="majorHAnsi" w:hAnsiTheme="majorHAnsi" w:eastAsiaTheme="majorEastAsia" w:cstheme="majorBidi"/>
      <w:b/>
      <w:bCs/>
      <w:kern w:val="2"/>
      <w:sz w:val="24"/>
      <w:szCs w:val="24"/>
    </w:rPr>
  </w:style>
  <w:style w:type="paragraph" w:customStyle="1" w:styleId="177">
    <w:name w:val="表段"/>
    <w:qFormat/>
    <w:uiPriority w:val="0"/>
    <w:pPr>
      <w:adjustRightInd w:val="0"/>
      <w:spacing w:line="260" w:lineRule="exact"/>
      <w:ind w:firstLine="170"/>
      <w:jc w:val="both"/>
    </w:pPr>
    <w:rPr>
      <w:rFonts w:ascii="Times New Roman" w:hAnsi="Times New Roman" w:eastAsia="宋体" w:cs="宋体"/>
      <w:sz w:val="15"/>
      <w:lang w:val="en-US" w:eastAsia="zh-CN" w:bidi="ar-SA"/>
    </w:rPr>
  </w:style>
  <w:style w:type="character" w:customStyle="1" w:styleId="178">
    <w:name w:val="标题 Char2"/>
    <w:qFormat/>
    <w:locked/>
    <w:uiPriority w:val="0"/>
    <w:rPr>
      <w:rFonts w:ascii="方正小标宋简体" w:hAnsi="方正小标宋简体" w:eastAsia="方正小标宋简体"/>
      <w:bCs/>
      <w:sz w:val="44"/>
      <w:szCs w:val="32"/>
    </w:rPr>
  </w:style>
  <w:style w:type="character" w:customStyle="1" w:styleId="179">
    <w:name w:val="正文文本 3 Char2"/>
    <w:qFormat/>
    <w:locked/>
    <w:uiPriority w:val="0"/>
    <w:rPr>
      <w:rFonts w:eastAsia="仿宋_GB2312"/>
      <w:color w:val="000000"/>
      <w:kern w:val="2"/>
      <w:sz w:val="28"/>
      <w:szCs w:val="24"/>
    </w:rPr>
  </w:style>
  <w:style w:type="character" w:customStyle="1" w:styleId="180">
    <w:name w:val="标题 2 字符"/>
    <w:qFormat/>
    <w:uiPriority w:val="9"/>
    <w:rPr>
      <w:rFonts w:hint="eastAsia" w:ascii="楷体_GB2312" w:hAnsi="楷体_GB2312" w:eastAsia="楷体_GB2312"/>
      <w:bCs/>
      <w:kern w:val="2"/>
      <w:sz w:val="32"/>
      <w:szCs w:val="32"/>
    </w:rPr>
  </w:style>
  <w:style w:type="character" w:customStyle="1" w:styleId="181">
    <w:name w:val="font71"/>
    <w:qFormat/>
    <w:uiPriority w:val="0"/>
    <w:rPr>
      <w:rFonts w:hint="default" w:ascii="Times New Roman" w:hAnsi="Times New Roman" w:cs="Times New Roman"/>
      <w:color w:val="000000"/>
      <w:sz w:val="21"/>
      <w:szCs w:val="21"/>
      <w:u w:val="none"/>
    </w:rPr>
  </w:style>
  <w:style w:type="character" w:customStyle="1" w:styleId="182">
    <w:name w:val="font31"/>
    <w:qFormat/>
    <w:uiPriority w:val="0"/>
    <w:rPr>
      <w:rFonts w:hint="eastAsia" w:ascii="方正黑体简体" w:hAnsi="方正黑体简体" w:eastAsia="方正黑体简体" w:cs="方正黑体简体"/>
      <w:color w:val="000000"/>
      <w:sz w:val="24"/>
      <w:szCs w:val="24"/>
      <w:u w:val="none"/>
    </w:rPr>
  </w:style>
  <w:style w:type="character" w:customStyle="1" w:styleId="183">
    <w:name w:val="正文文本 2 Char2"/>
    <w:qFormat/>
    <w:locked/>
    <w:uiPriority w:val="0"/>
    <w:rPr>
      <w:rFonts w:ascii="方正小标宋简体" w:hAnsi="华文中宋" w:eastAsia="方正小标宋简体"/>
      <w:kern w:val="2"/>
      <w:sz w:val="44"/>
      <w:szCs w:val="44"/>
    </w:rPr>
  </w:style>
  <w:style w:type="character" w:customStyle="1" w:styleId="184">
    <w:name w:val="font01"/>
    <w:qFormat/>
    <w:uiPriority w:val="0"/>
    <w:rPr>
      <w:rFonts w:hint="default" w:ascii="Times New Roman" w:hAnsi="Times New Roman" w:cs="Times New Roman"/>
      <w:color w:val="000000"/>
      <w:sz w:val="24"/>
      <w:szCs w:val="24"/>
      <w:u w:val="none"/>
    </w:rPr>
  </w:style>
  <w:style w:type="paragraph" w:customStyle="1" w:styleId="185">
    <w:name w:val="修订2"/>
    <w:hidden/>
    <w:qFormat/>
    <w:uiPriority w:val="99"/>
    <w:rPr>
      <w:rFonts w:ascii="Times New Roman" w:hAnsi="Times New Roman" w:eastAsia="仿宋_GB2312" w:cs="Times New Roman"/>
      <w:sz w:val="32"/>
      <w:lang w:val="en-US" w:eastAsia="zh-CN" w:bidi="ar-SA"/>
    </w:rPr>
  </w:style>
  <w:style w:type="table" w:customStyle="1" w:styleId="186">
    <w:name w:val="网格型91"/>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A41DB-2F68-4310-80F2-3861CB0F6D2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299</Words>
  <Characters>313</Characters>
  <Lines>592</Lines>
  <Paragraphs>166</Paragraphs>
  <TotalTime>9</TotalTime>
  <ScaleCrop>false</ScaleCrop>
  <LinksUpToDate>false</LinksUpToDate>
  <CharactersWithSpaces>329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2025-08-22T09:44:00Z</dcterms:created>
  <dc:creator>zhangdalu</dc:creator>
  <cp:lastModifiedBy>Jessie</cp:lastModifiedBy>
  <cp:lastPrinted>2026-03-05T06:22:00Z</cp:lastPrinted>
  <dcterms:modified xsi:type="dcterms:W3CDTF">2026-04-30T04:43:35Z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055A6267A31D4957AEBE481E79655458_12</vt:lpwstr>
  </property>
</Properties>
</file>