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9C2A7">
      <w:pPr>
        <w:pStyle w:val="2"/>
        <w:adjustRightInd w:val="0"/>
        <w:spacing w:before="156" w:beforeLines="50" w:after="156" w:afterLines="50" w:line="360" w:lineRule="auto"/>
        <w:textAlignment w:val="baseline"/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</w:pPr>
      <w:bookmarkStart w:id="0" w:name="_Toc12292"/>
      <w:bookmarkStart w:id="1" w:name="_Toc100655981"/>
      <w:bookmarkStart w:id="2" w:name="_Toc206147661"/>
      <w:bookmarkStart w:id="3" w:name="_Toc96698767"/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B</w:t>
      </w:r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 xml:space="preserve">  重要信息及数据核查记录（</w:t>
      </w:r>
      <w:r>
        <w:rPr>
          <w:rFonts w:hint="eastAsia"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垃圾处理填埋场工程）</w:t>
      </w:r>
      <w:bookmarkEnd w:id="0"/>
      <w:bookmarkEnd w:id="1"/>
      <w:bookmarkEnd w:id="2"/>
    </w:p>
    <w:bookmarkEnd w:id="3"/>
    <w:p w14:paraId="102FFA39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.1  复查组应对反映、证实申报工程实体质量水平及其安全性、可靠性的相关信息、数据进行记录，并作为复查报告的附件一并提交</w:t>
      </w:r>
      <w:r>
        <w:rPr>
          <w:rFonts w:hint="eastAsia" w:ascii="Times New Roman" w:hAnsi="Times New Roman" w:eastAsia="宋体"/>
          <w:sz w:val="24"/>
          <w:szCs w:val="24"/>
        </w:rPr>
        <w:t>国家优质工程奖评选工作办公室</w:t>
      </w:r>
      <w:r>
        <w:rPr>
          <w:rFonts w:ascii="Times New Roman" w:hAnsi="Times New Roman" w:eastAsia="宋体"/>
          <w:sz w:val="24"/>
          <w:szCs w:val="24"/>
        </w:rPr>
        <w:t>，以备进一步核查。</w:t>
      </w:r>
    </w:p>
    <w:p w14:paraId="346BA260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B.2  重要信息及数据复查记录应由复查专家签字。</w:t>
      </w:r>
    </w:p>
    <w:p w14:paraId="4F84E123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B.3  具体填写要求见表B的备注栏。</w:t>
      </w:r>
    </w:p>
    <w:p w14:paraId="299A99EA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B.4  无信息或数据的项目，在备注栏注明原因。</w:t>
      </w:r>
    </w:p>
    <w:p w14:paraId="577EAF60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B.5  表B中所列信息及数据为一般垃圾处理填埋场工程中常见信息及数据，如申报工程还有其他主要信息或数据时，复查组对表B进行补充。</w:t>
      </w:r>
    </w:p>
    <w:p w14:paraId="7134F999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.6</w:t>
      </w:r>
      <w:r>
        <w:rPr>
          <w:rFonts w:hint="eastAsia" w:ascii="Times New Roman" w:hAnsi="Times New Roman" w:eastAsia="宋体"/>
          <w:sz w:val="24"/>
          <w:szCs w:val="24"/>
        </w:rPr>
        <w:t xml:space="preserve">  表中“有关数据及结论”一栏中的“结论：”系指相应检测、试验的结论。</w:t>
      </w:r>
    </w:p>
    <w:p w14:paraId="4116F97B">
      <w:pPr>
        <w:pStyle w:val="12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15CBAF8">
      <w:pPr>
        <w:widowControl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6D92EEEC">
      <w:pPr>
        <w:pStyle w:val="12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表B  工程有关数据（垃圾处理填埋场工程）</w:t>
      </w:r>
    </w:p>
    <w:tbl>
      <w:tblPr>
        <w:tblStyle w:val="2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153"/>
        <w:gridCol w:w="5172"/>
        <w:gridCol w:w="1953"/>
      </w:tblGrid>
      <w:tr w14:paraId="054C3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A1895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工程名称</w:t>
            </w:r>
          </w:p>
        </w:tc>
        <w:tc>
          <w:tcPr>
            <w:tcW w:w="40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AB59F">
            <w:pPr>
              <w:spacing w:line="360" w:lineRule="auto"/>
              <w:jc w:val="center"/>
              <w:rPr>
                <w:b/>
              </w:rPr>
            </w:pPr>
          </w:p>
        </w:tc>
      </w:tr>
      <w:tr w14:paraId="2CBBC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DEA8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D1E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5FEA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有关数据及</w:t>
            </w:r>
            <w:r>
              <w:rPr>
                <w:b/>
              </w:rPr>
              <w:t>结论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4376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3F08B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9E1AE">
            <w:pPr>
              <w:jc w:val="center"/>
            </w:pPr>
            <w:r>
              <w:t>1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D9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地基钎探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8F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54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0375A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32131">
            <w:pPr>
              <w:jc w:val="center"/>
            </w:pPr>
            <w:r>
              <w:t>2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8D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桩基检测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63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桩基总数：   根</w:t>
            </w:r>
          </w:p>
          <w:p w14:paraId="36FA3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桩基类型：      </w:t>
            </w:r>
          </w:p>
          <w:p w14:paraId="4EC7F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桩径：  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mm</w:t>
            </w:r>
          </w:p>
          <w:p w14:paraId="5F6D5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单桩承载力试验方法：</w:t>
            </w:r>
          </w:p>
          <w:p w14:paraId="1AD50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单桩承载力试验数量：   根，占总桩数的比例：    %</w:t>
            </w:r>
          </w:p>
          <w:p w14:paraId="58678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单桩承载力试验结果：          </w:t>
            </w:r>
          </w:p>
          <w:p w14:paraId="6BCDC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桩身完整性检测方法：</w:t>
            </w:r>
          </w:p>
          <w:p w14:paraId="03CBE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桩身完整性检测数量：   根，检测比例：    %</w:t>
            </w:r>
          </w:p>
          <w:p w14:paraId="0CBC0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检测结果：Ⅰ类桩    根，占检测桩的      %</w:t>
            </w:r>
          </w:p>
          <w:p w14:paraId="79A55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Ⅱ类桩    根，占检测桩的     %</w:t>
            </w:r>
          </w:p>
          <w:p w14:paraId="108AC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III类及以下   根</w:t>
            </w:r>
          </w:p>
          <w:p w14:paraId="57022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77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【要求】</w:t>
            </w:r>
          </w:p>
          <w:p w14:paraId="3FF44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1. 当桩基类型、桩径有多种时</w:t>
            </w:r>
            <w:r>
              <w:rPr>
                <w:rFonts w:hint="eastAsia"/>
              </w:rPr>
              <w:t>，</w:t>
            </w:r>
            <w:r>
              <w:t>应逐一列出数量。</w:t>
            </w:r>
          </w:p>
          <w:p w14:paraId="78A0E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2. 当采用不同方法确认单桩承载力时，应逐一说明试验方法。</w:t>
            </w:r>
          </w:p>
          <w:p w14:paraId="1CDB6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3. 当采用不同方法检测桩身完整性时</w:t>
            </w:r>
            <w:r>
              <w:rPr>
                <w:rFonts w:hint="eastAsia"/>
              </w:rPr>
              <w:t>，</w:t>
            </w:r>
            <w:r>
              <w:t>应分别列出各种方法的检测数量及检测结果。</w:t>
            </w:r>
          </w:p>
        </w:tc>
      </w:tr>
      <w:tr w14:paraId="01421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F9DA2">
            <w:pPr>
              <w:jc w:val="center"/>
            </w:pPr>
            <w:r>
              <w:t>3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A6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沉降变形</w:t>
            </w:r>
          </w:p>
          <w:p w14:paraId="3CFFC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观测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F3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观测点数量：     个</w:t>
            </w:r>
          </w:p>
          <w:p w14:paraId="5D02D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观测次数：       次</w:t>
            </w:r>
          </w:p>
          <w:p w14:paraId="62962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最大沉降量：           mm</w:t>
            </w:r>
          </w:p>
          <w:p w14:paraId="6DFE8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最小沉降量：           mm</w:t>
            </w:r>
          </w:p>
          <w:p w14:paraId="0112E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最后一次观测周期：     天</w:t>
            </w:r>
          </w:p>
          <w:p w14:paraId="6474C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最后一次观测周期内的沉降速率：        mm/d</w:t>
            </w:r>
          </w:p>
          <w:p w14:paraId="67B90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E1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【要求】群体建筑应说明每个建筑物的观测点数量。</w:t>
            </w:r>
          </w:p>
        </w:tc>
      </w:tr>
      <w:tr w14:paraId="625BB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F60BE">
            <w:pPr>
              <w:jc w:val="center"/>
            </w:pPr>
            <w:r>
              <w:t>4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E3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灌注桩施工记录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99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桩底沉渣厚度：      mm，设计要求：     mm</w:t>
            </w:r>
          </w:p>
          <w:p w14:paraId="43D9B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桩位最大偏差：      mm，规范规定：     mm</w:t>
            </w:r>
          </w:p>
          <w:p w14:paraId="228EB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垂直度最大偏差：    mm，规范规定：     mm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34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57695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9006">
            <w:pPr>
              <w:jc w:val="center"/>
            </w:pPr>
            <w:r>
              <w:t>5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A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预制桩施工记录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FD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桩位最大偏差：      mm，规范规定：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mm</w:t>
            </w:r>
          </w:p>
          <w:p w14:paraId="340AE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垂直度最大偏差：    mm，规范规定：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 mm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6E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70B8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8FBC">
            <w:pPr>
              <w:jc w:val="center"/>
            </w:pPr>
            <w:r>
              <w:t>6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81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回填土密实度检测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50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分层厚度：       mm</w:t>
            </w:r>
          </w:p>
          <w:p w14:paraId="21A82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取样密度：       m</w:t>
            </w:r>
            <w:r>
              <w:rPr>
                <w:vertAlign w:val="superscript"/>
              </w:rPr>
              <w:t>2</w:t>
            </w:r>
            <w:r>
              <w:t>/点</w:t>
            </w:r>
          </w:p>
          <w:p w14:paraId="773AF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设计压实系数：</w:t>
            </w:r>
          </w:p>
          <w:p w14:paraId="1B73A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实测最小压实系数：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50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25679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DDB81">
            <w:pPr>
              <w:jc w:val="center"/>
            </w:pPr>
            <w:r>
              <w:t>7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F8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灌注桩钢筋复试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08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进场数量：    吨</w:t>
            </w:r>
          </w:p>
          <w:p w14:paraId="3E768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进场批次：    批</w:t>
            </w:r>
          </w:p>
          <w:p w14:paraId="5DC35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复试组数：    组</w:t>
            </w:r>
          </w:p>
          <w:p w14:paraId="325CB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12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34221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FCF39">
            <w:pPr>
              <w:jc w:val="center"/>
            </w:pPr>
            <w:r>
              <w:t>8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F4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灌注桩混凝土试块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CB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 xml:space="preserve">灌注桩数量：  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t>根</w:t>
            </w:r>
          </w:p>
          <w:p w14:paraId="5A6EE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混凝土强度等级：C</w:t>
            </w:r>
          </w:p>
          <w:p w14:paraId="24654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 xml:space="preserve">混凝土总量：    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t>m</w:t>
            </w:r>
            <w:r>
              <w:rPr>
                <w:vertAlign w:val="superscript"/>
              </w:rPr>
              <w:t>3</w:t>
            </w:r>
          </w:p>
          <w:p w14:paraId="011FF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混凝土标养试块组数：    组</w:t>
            </w:r>
          </w:p>
          <w:p w14:paraId="22A75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混凝土强度评定结论：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E8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</w:p>
        </w:tc>
      </w:tr>
      <w:tr w14:paraId="7F015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D9ACF">
            <w:pPr>
              <w:jc w:val="center"/>
            </w:pPr>
            <w:r>
              <w:t>9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E2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地下室防水材料复试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7F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材料名称：</w:t>
            </w:r>
          </w:p>
          <w:p w14:paraId="16941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进场数量：    卷（t）</w:t>
            </w:r>
          </w:p>
          <w:p w14:paraId="5B643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进场批次：    批</w:t>
            </w:r>
          </w:p>
          <w:p w14:paraId="76DFD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复试组数：    组</w:t>
            </w:r>
          </w:p>
          <w:p w14:paraId="33D82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D5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【要求】当采用多种防水材料时，应分别列出。</w:t>
            </w:r>
          </w:p>
        </w:tc>
      </w:tr>
      <w:tr w14:paraId="17582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66841">
            <w:pPr>
              <w:jc w:val="center"/>
            </w:pPr>
            <w:r>
              <w:t>10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13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抗渗混凝土试块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29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抗渗等级：P</w:t>
            </w:r>
          </w:p>
          <w:p w14:paraId="5A940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总量：          m</w:t>
            </w:r>
            <w:r>
              <w:rPr>
                <w:vertAlign w:val="superscript"/>
              </w:rPr>
              <w:t>3</w:t>
            </w:r>
          </w:p>
          <w:p w14:paraId="22015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取样组数：      组</w:t>
            </w:r>
          </w:p>
          <w:p w14:paraId="7B42B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B2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【要求】当采用多种抗渗等级的混凝土时，应分别列出。</w:t>
            </w:r>
          </w:p>
        </w:tc>
      </w:tr>
      <w:tr w14:paraId="0A820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5D877">
            <w:pPr>
              <w:jc w:val="center"/>
            </w:pPr>
            <w:r>
              <w:t>11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86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基础及主体结构钢筋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1D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进场总量：     t</w:t>
            </w:r>
          </w:p>
          <w:p w14:paraId="54BC4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进场批次：     批</w:t>
            </w:r>
          </w:p>
          <w:p w14:paraId="7786D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复试组数：     组</w:t>
            </w:r>
          </w:p>
          <w:p w14:paraId="24043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0C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</w:p>
        </w:tc>
      </w:tr>
      <w:tr w14:paraId="52658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261FA">
            <w:pPr>
              <w:jc w:val="center"/>
            </w:pPr>
            <w:r>
              <w:t>12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9C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基础及主体结构混凝土</w:t>
            </w:r>
          </w:p>
          <w:p w14:paraId="6ED96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标养试块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6A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混凝土总量：    m</w:t>
            </w:r>
            <w:r>
              <w:rPr>
                <w:vertAlign w:val="superscript"/>
              </w:rPr>
              <w:t>3</w:t>
            </w:r>
          </w:p>
          <w:p w14:paraId="034BF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混凝土强度等级：</w:t>
            </w:r>
          </w:p>
          <w:p w14:paraId="5F0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C25     m</w:t>
            </w:r>
            <w:r>
              <w:rPr>
                <w:vertAlign w:val="superscript"/>
              </w:rPr>
              <w:t>3</w:t>
            </w:r>
            <w:r>
              <w:t>，试块组数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组，评定结果：</w:t>
            </w:r>
          </w:p>
          <w:p w14:paraId="294A2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C30     m</w:t>
            </w:r>
            <w:r>
              <w:rPr>
                <w:vertAlign w:val="superscript"/>
              </w:rPr>
              <w:t>3</w:t>
            </w:r>
            <w:r>
              <w:t>，试块组数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组，评定结果：</w:t>
            </w:r>
          </w:p>
          <w:p w14:paraId="6446B7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……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0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【要求】应分别列出不同强度等级混凝土的情况。</w:t>
            </w:r>
          </w:p>
        </w:tc>
      </w:tr>
      <w:tr w14:paraId="15512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8F7EF">
            <w:pPr>
              <w:jc w:val="center"/>
            </w:pPr>
            <w:r>
              <w:t>13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13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基础及主体结构混凝土同条件试块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78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C25     m</w:t>
            </w:r>
            <w:r>
              <w:rPr>
                <w:vertAlign w:val="superscript"/>
              </w:rPr>
              <w:t>3</w:t>
            </w:r>
            <w:r>
              <w:t>，试块组数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组，评定结果：</w:t>
            </w:r>
          </w:p>
          <w:p w14:paraId="1FA16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C30     m</w:t>
            </w:r>
            <w:r>
              <w:rPr>
                <w:vertAlign w:val="superscript"/>
              </w:rPr>
              <w:t>3</w:t>
            </w:r>
            <w:r>
              <w:t>，试块组数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组，评定结果：</w:t>
            </w:r>
          </w:p>
          <w:p w14:paraId="32358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……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4A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【要求】应分别列出不同强度等级混凝土的情况。</w:t>
            </w:r>
          </w:p>
        </w:tc>
      </w:tr>
      <w:tr w14:paraId="3C43B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684BC">
            <w:pPr>
              <w:jc w:val="center"/>
            </w:pPr>
            <w:r>
              <w:t>14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27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钢筋接头力学性能试验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B1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单面搭接焊接头数量： 个，试验组数：  组，结论：</w:t>
            </w:r>
          </w:p>
          <w:p w14:paraId="4FDA6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双面搭接焊接头数量： 个，试验组数：  组，结论：</w:t>
            </w:r>
          </w:p>
          <w:p w14:paraId="1AE1D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闪光对焊接头数量：   个，试验组数：  组，结论：</w:t>
            </w:r>
          </w:p>
          <w:p w14:paraId="3CD03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电渣压力焊接头数量： 个，试验组数：  组，结论：</w:t>
            </w:r>
          </w:p>
          <w:p w14:paraId="56A28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直螺纹接头数量：     个，试验组数：  组，结论：</w:t>
            </w:r>
          </w:p>
          <w:p w14:paraId="7A3F9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冷挤压接头数量：     个，试验组数：  组，结论：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27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【要求】不涉及的接头形式应删除。</w:t>
            </w:r>
          </w:p>
        </w:tc>
      </w:tr>
      <w:tr w14:paraId="0D765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3CDE0">
            <w:pPr>
              <w:jc w:val="center"/>
            </w:pPr>
            <w:r>
              <w:t>15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F7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钢筋保护层厚度检测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35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检查数量：       点</w:t>
            </w:r>
          </w:p>
          <w:p w14:paraId="79F09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 xml:space="preserve">检查部位：  </w:t>
            </w:r>
          </w:p>
          <w:p w14:paraId="47AF0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实测最大偏差：     mm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A3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</w:p>
        </w:tc>
      </w:tr>
      <w:tr w14:paraId="60379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C769D">
            <w:pPr>
              <w:jc w:val="center"/>
            </w:pPr>
            <w:r>
              <w:t>16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06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钢结构焊缝检测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09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焊缝数量：          m（条）</w:t>
            </w:r>
          </w:p>
          <w:p w14:paraId="57424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焊缝等级：</w:t>
            </w:r>
          </w:p>
          <w:p w14:paraId="1D1F4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检测比例：</w:t>
            </w:r>
          </w:p>
          <w:p w14:paraId="527FD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检测方法：</w:t>
            </w:r>
          </w:p>
          <w:p w14:paraId="1BDBA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AA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【要求】应按焊缝级别分别列出。当采用不同检测方法时，应分别列出。</w:t>
            </w:r>
          </w:p>
        </w:tc>
      </w:tr>
      <w:tr w14:paraId="038FA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49062">
            <w:pPr>
              <w:jc w:val="center"/>
            </w:pPr>
            <w:r>
              <w:t>17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D5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钢结构高强螺栓现场复检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D5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高强度螺栓类型：</w:t>
            </w:r>
          </w:p>
          <w:p w14:paraId="3BA4C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高强度螺栓规格：</w:t>
            </w:r>
          </w:p>
          <w:p w14:paraId="089A1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是否有扭矩系数（大六角头）或预拉力（扭剪型）的出厂检验报告：</w:t>
            </w:r>
            <w:r>
              <w:rPr>
                <w:b/>
                <w:bCs/>
              </w:rPr>
              <w:t xml:space="preserve"> 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</w:p>
          <w:p w14:paraId="64B41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检验数量：    只</w:t>
            </w:r>
          </w:p>
          <w:p w14:paraId="45FFB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检验结论：</w:t>
            </w:r>
          </w:p>
          <w:p w14:paraId="771BB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 xml:space="preserve">是否有扭矩系数（大六角头）或预拉力（扭剪型）的现场复验报告： 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</w:p>
          <w:p w14:paraId="76F2F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检验数量：    只</w:t>
            </w:r>
          </w:p>
          <w:p w14:paraId="4DAEC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复验结论：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71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73217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B433C">
            <w:pPr>
              <w:jc w:val="center"/>
            </w:pPr>
            <w:r>
              <w:t>18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1D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高强螺栓连接施工终拧扭矩检查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5B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检查方法：</w:t>
            </w:r>
          </w:p>
          <w:p w14:paraId="3488D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节点总数：</w:t>
            </w:r>
          </w:p>
          <w:p w14:paraId="42D0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抽检节点数量：</w:t>
            </w:r>
          </w:p>
          <w:p w14:paraId="1687C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节点抽检比例：</w:t>
            </w:r>
          </w:p>
          <w:p w14:paraId="0CED2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抽检节点螺栓总数：</w:t>
            </w:r>
          </w:p>
          <w:p w14:paraId="3A451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抽检螺栓数量：</w:t>
            </w:r>
          </w:p>
          <w:p w14:paraId="78B9A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抽检螺栓比例：</w:t>
            </w:r>
          </w:p>
          <w:p w14:paraId="24B16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2D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3E3BB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1A857">
            <w:pPr>
              <w:jc w:val="center"/>
            </w:pPr>
            <w:r>
              <w:t>19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F1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劲性结构</w:t>
            </w:r>
          </w:p>
          <w:p w14:paraId="33316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焊钉焊接</w:t>
            </w:r>
          </w:p>
          <w:p w14:paraId="2B036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质量检查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46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构件数量：</w:t>
            </w:r>
          </w:p>
          <w:p w14:paraId="07F83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检查数量：</w:t>
            </w:r>
          </w:p>
          <w:p w14:paraId="09230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检查方法：</w:t>
            </w:r>
          </w:p>
          <w:p w14:paraId="271CC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2E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59862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DF0A5">
            <w:pPr>
              <w:jc w:val="center"/>
            </w:pPr>
            <w:r>
              <w:t>20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95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室内防水材料复试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15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材料名称：</w:t>
            </w:r>
          </w:p>
          <w:p w14:paraId="383EB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进场数量：</w:t>
            </w:r>
          </w:p>
          <w:p w14:paraId="68BBF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复试组数：</w:t>
            </w:r>
          </w:p>
          <w:p w14:paraId="34456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73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3671C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8114">
            <w:pPr>
              <w:jc w:val="center"/>
            </w:pPr>
            <w:r>
              <w:t>21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D7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室内防水性能试验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D1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室内防水房间数量：</w:t>
            </w:r>
          </w:p>
          <w:p w14:paraId="0CF0E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试验方法：</w:t>
            </w:r>
          </w:p>
          <w:p w14:paraId="78AFA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1B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【要求】当采用多种防水材料时，应分别列出。</w:t>
            </w:r>
          </w:p>
        </w:tc>
      </w:tr>
      <w:tr w14:paraId="34589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18D5B">
            <w:pPr>
              <w:jc w:val="center"/>
            </w:pPr>
            <w:r>
              <w:t>22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09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屋面防水</w:t>
            </w:r>
          </w:p>
          <w:p w14:paraId="1A093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材料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93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材料名称：</w:t>
            </w:r>
          </w:p>
          <w:p w14:paraId="79BC7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进场数量：    吨（卷）</w:t>
            </w:r>
          </w:p>
          <w:p w14:paraId="32F00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复试组数：    组</w:t>
            </w:r>
          </w:p>
          <w:p w14:paraId="21C8B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B9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【要求】当采用多种防水材料时，应分别列出。</w:t>
            </w:r>
          </w:p>
        </w:tc>
      </w:tr>
      <w:tr w14:paraId="32F2C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E901A">
            <w:pPr>
              <w:jc w:val="center"/>
            </w:pPr>
            <w:r>
              <w:t>23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4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屋面防水性能试验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9D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试验方法：</w:t>
            </w:r>
          </w:p>
          <w:p w14:paraId="22AF4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27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03CD7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16F07">
            <w:pPr>
              <w:jc w:val="center"/>
            </w:pPr>
            <w:r>
              <w:t>24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4A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幕墙性能</w:t>
            </w:r>
          </w:p>
          <w:p w14:paraId="7C397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B1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设计要求的各项物理性能等级：</w:t>
            </w:r>
          </w:p>
          <w:p w14:paraId="162DA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气密性：</w:t>
            </w:r>
          </w:p>
          <w:p w14:paraId="14A6D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水密性：</w:t>
            </w:r>
          </w:p>
          <w:p w14:paraId="6353C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平面外：</w:t>
            </w:r>
          </w:p>
          <w:p w14:paraId="068FF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平面内：</w:t>
            </w:r>
          </w:p>
          <w:p w14:paraId="58888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保温：</w:t>
            </w:r>
          </w:p>
          <w:p w14:paraId="446D9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抗冲击：</w:t>
            </w:r>
          </w:p>
          <w:p w14:paraId="75011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防火：</w:t>
            </w:r>
          </w:p>
          <w:p w14:paraId="0BC0B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透光：</w:t>
            </w:r>
          </w:p>
          <w:p w14:paraId="077B35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隔声：</w:t>
            </w:r>
          </w:p>
          <w:p w14:paraId="5D7A4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……</w:t>
            </w:r>
          </w:p>
          <w:p w14:paraId="7EA0A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bdr w:val="single" w:color="auto" w:sz="4" w:space="0"/>
              </w:rPr>
            </w:pPr>
            <w:r>
              <w:t>结论：是否全面满足设计要求</w:t>
            </w:r>
            <w:r>
              <w:rPr>
                <w:b/>
                <w:bCs/>
              </w:rPr>
              <w:t xml:space="preserve"> 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E3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【要求】应分别列出设计要求达到的各项物理性能等级，请核查幕墙工程专项设计的总说明。</w:t>
            </w:r>
          </w:p>
        </w:tc>
      </w:tr>
      <w:tr w14:paraId="668EA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78C0B">
            <w:pPr>
              <w:jc w:val="center"/>
            </w:pPr>
            <w:r>
              <w:t>25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BB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外窗性能</w:t>
            </w:r>
          </w:p>
          <w:p w14:paraId="31823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EF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设计要求的各项物理性能等级：</w:t>
            </w:r>
          </w:p>
          <w:p w14:paraId="1E5D5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气密性：</w:t>
            </w:r>
          </w:p>
          <w:p w14:paraId="23A5D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水密性：</w:t>
            </w:r>
          </w:p>
          <w:p w14:paraId="7F251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平面外：</w:t>
            </w:r>
          </w:p>
          <w:p w14:paraId="3E550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……</w:t>
            </w:r>
          </w:p>
          <w:p w14:paraId="48B1C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结论：是否全面满足设计要求</w:t>
            </w:r>
            <w:r>
              <w:rPr>
                <w:b/>
                <w:bCs/>
              </w:rPr>
              <w:t xml:space="preserve"> 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AA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【要求】同上。</w:t>
            </w:r>
          </w:p>
        </w:tc>
      </w:tr>
      <w:tr w14:paraId="07D5A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916D7">
            <w:pPr>
              <w:jc w:val="center"/>
            </w:pPr>
            <w:r>
              <w:t>26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79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室内有害</w:t>
            </w:r>
          </w:p>
          <w:p w14:paraId="5B710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物质检测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BE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建筑类别：</w:t>
            </w:r>
          </w:p>
          <w:p w14:paraId="54F26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有害物实测含量：</w:t>
            </w:r>
          </w:p>
          <w:p w14:paraId="0199B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vertAlign w:val="superscript"/>
              </w:rPr>
            </w:pPr>
            <w:r>
              <w:t>氡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Bq/m</w:t>
            </w:r>
            <w:r>
              <w:rPr>
                <w:rFonts w:hint="eastAsia"/>
                <w:vertAlign w:val="superscript"/>
              </w:rPr>
              <w:t xml:space="preserve">3  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     </w:t>
            </w:r>
            <w:r>
              <w:t>甲醛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mg/m</w:t>
            </w:r>
            <w:r>
              <w:rPr>
                <w:rFonts w:hint="eastAsia"/>
                <w:vertAlign w:val="superscript"/>
              </w:rPr>
              <w:t xml:space="preserve">3  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      </w:t>
            </w:r>
            <w:r>
              <w:t>苯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mg/m</w:t>
            </w:r>
            <w:r>
              <w:rPr>
                <w:rFonts w:hint="eastAsia"/>
                <w:vertAlign w:val="superscript"/>
              </w:rPr>
              <w:t xml:space="preserve">3 </w:t>
            </w:r>
          </w:p>
          <w:p w14:paraId="01A8D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氨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mg/m</w:t>
            </w:r>
            <w:r>
              <w:rPr>
                <w:rFonts w:hint="eastAsia"/>
                <w:vertAlign w:val="superscript"/>
              </w:rPr>
              <w:t xml:space="preserve">3  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     </w:t>
            </w:r>
            <w:r>
              <w:t>TVOC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mg/m</w:t>
            </w:r>
            <w:r>
              <w:rPr>
                <w:vertAlign w:val="superscript"/>
              </w:rPr>
              <w:t>3</w:t>
            </w:r>
          </w:p>
          <w:p w14:paraId="1FF4F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3C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【要求】以《民用建筑工程室内环境污染控制规范》GB</w:t>
            </w:r>
            <w:r>
              <w:rPr>
                <w:rFonts w:hint="eastAsia"/>
              </w:rPr>
              <w:t xml:space="preserve"> </w:t>
            </w:r>
            <w:r>
              <w:t>50325为依据。</w:t>
            </w:r>
          </w:p>
        </w:tc>
      </w:tr>
      <w:tr w14:paraId="65A46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57415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46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外墙面砖粘接强度试验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11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设计值：</w:t>
            </w:r>
          </w:p>
          <w:p w14:paraId="629D7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实测值：</w:t>
            </w:r>
          </w:p>
          <w:p w14:paraId="22DB7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检测数量：</w:t>
            </w:r>
          </w:p>
          <w:p w14:paraId="546D3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检测比例：</w:t>
            </w:r>
          </w:p>
          <w:p w14:paraId="45151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B8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596D2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74F3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7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易燃饰材料防火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AA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防火材料的合格证：</w:t>
            </w:r>
          </w:p>
          <w:p w14:paraId="7A023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检测报告：</w:t>
            </w:r>
          </w:p>
          <w:p w14:paraId="65E19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施工记录：</w:t>
            </w:r>
          </w:p>
          <w:p w14:paraId="6B4F5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09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【要求】核查上述资料的完整性。</w:t>
            </w:r>
          </w:p>
        </w:tc>
      </w:tr>
      <w:tr w14:paraId="07E1F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8440B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F6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强度试验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1A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设计工作压力：</w:t>
            </w:r>
          </w:p>
          <w:p w14:paraId="0189F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设计规定试验压力：</w:t>
            </w:r>
          </w:p>
          <w:p w14:paraId="71694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实际试验压力：</w:t>
            </w:r>
          </w:p>
          <w:p w14:paraId="254EA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试验持续时间：</w:t>
            </w:r>
          </w:p>
          <w:p w14:paraId="2E0ED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EC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  <w:p w14:paraId="54E33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【要求】分别列出试验情况。</w:t>
            </w:r>
          </w:p>
        </w:tc>
      </w:tr>
      <w:tr w14:paraId="12111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F4B5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严密性试验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56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试验压力：</w:t>
            </w:r>
          </w:p>
          <w:p w14:paraId="4EB6B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试验持续时间：</w:t>
            </w:r>
          </w:p>
          <w:p w14:paraId="2D6F3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F8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  <w:p w14:paraId="37E42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【要求】同上。</w:t>
            </w:r>
          </w:p>
        </w:tc>
      </w:tr>
      <w:tr w14:paraId="07E7E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24E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B6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</w:pPr>
            <w:r>
              <w:t>消火栓试射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6D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设计要求充实水柱长度：</w:t>
            </w:r>
          </w:p>
          <w:p w14:paraId="013D3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顶点：       m，首层：    m</w:t>
            </w:r>
          </w:p>
          <w:p w14:paraId="7ECAE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试验结果：</w:t>
            </w:r>
          </w:p>
          <w:p w14:paraId="423A5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顶点：       m，首层：    m</w:t>
            </w:r>
          </w:p>
          <w:p w14:paraId="20A84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8E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【要求】群体建筑应分别列出各建筑物的试验情况。</w:t>
            </w:r>
          </w:p>
        </w:tc>
      </w:tr>
      <w:tr w14:paraId="12239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8B007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14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</w:pPr>
            <w:r>
              <w:t>自动喷水灭火系统管网强度试验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FC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设计工作压力：            MPa</w:t>
            </w:r>
          </w:p>
          <w:p w14:paraId="3A5F0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设计规定试验压力：        MPa</w:t>
            </w:r>
          </w:p>
          <w:p w14:paraId="6A502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实际试验压力：            MPa</w:t>
            </w:r>
          </w:p>
          <w:p w14:paraId="6CD8F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试验持续时间：            min</w:t>
            </w:r>
          </w:p>
          <w:p w14:paraId="6C62C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最大压力降：              MPa</w:t>
            </w:r>
          </w:p>
          <w:p w14:paraId="6177D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E8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【要求】应分别列出不同设计工作压力的试验情况。</w:t>
            </w:r>
          </w:p>
        </w:tc>
      </w:tr>
      <w:tr w14:paraId="4EACE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0E98C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52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</w:pPr>
            <w:r>
              <w:t>自动喷水灭火系统冲洗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DC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设计流速：               m/s</w:t>
            </w:r>
          </w:p>
          <w:p w14:paraId="269DF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设计流量：               L/s</w:t>
            </w:r>
          </w:p>
          <w:p w14:paraId="0C62D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实际冲洗流速：           m/s</w:t>
            </w:r>
          </w:p>
          <w:p w14:paraId="066BD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实际冲洗流量：           L/s</w:t>
            </w:r>
          </w:p>
          <w:p w14:paraId="2CFAD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C4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【要求】应分别列出不同设计工作压力的试验情况。</w:t>
            </w:r>
          </w:p>
        </w:tc>
      </w:tr>
      <w:tr w14:paraId="2D321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4104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1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</w:pPr>
            <w:r>
              <w:t>自动喷水灭火系统严密性试验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4E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试验压力：               MPa</w:t>
            </w:r>
          </w:p>
          <w:p w14:paraId="4239E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试验持续时间：           h</w:t>
            </w:r>
          </w:p>
          <w:p w14:paraId="7115A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6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【要求】应分别列出不同设计工作压力的试验情况。</w:t>
            </w:r>
          </w:p>
        </w:tc>
      </w:tr>
      <w:tr w14:paraId="48D1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CF1C5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78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</w:pPr>
            <w:r>
              <w:t>报警阀水压试验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72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设计工作压力：           MPa</w:t>
            </w:r>
          </w:p>
          <w:p w14:paraId="32E54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试验压力：               MPa</w:t>
            </w:r>
          </w:p>
          <w:p w14:paraId="739A9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试验持续时间：           min</w:t>
            </w:r>
          </w:p>
          <w:p w14:paraId="70EDF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4E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</w:p>
        </w:tc>
      </w:tr>
      <w:tr w14:paraId="0712A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413F4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4B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</w:pPr>
            <w:r>
              <w:t>闭式喷头压力试验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48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试验压力：             MPa</w:t>
            </w:r>
          </w:p>
          <w:p w14:paraId="0F30D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试验持续时间：         min</w:t>
            </w:r>
          </w:p>
          <w:p w14:paraId="36E9B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试验数量：             只</w:t>
            </w:r>
          </w:p>
          <w:p w14:paraId="68102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代表批量：             只</w:t>
            </w:r>
          </w:p>
          <w:p w14:paraId="3406D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EC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</w:p>
        </w:tc>
      </w:tr>
      <w:tr w14:paraId="732BC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D9355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72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</w:pPr>
            <w:r>
              <w:t>接地电阻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3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测试点数量：</w:t>
            </w:r>
          </w:p>
          <w:p w14:paraId="3A761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设计允许最大阻值：≤    Ω</w:t>
            </w:r>
          </w:p>
          <w:p w14:paraId="199A9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测试结果：最大  Ω</w:t>
            </w:r>
          </w:p>
          <w:p w14:paraId="175AB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C4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</w:pPr>
          </w:p>
        </w:tc>
      </w:tr>
      <w:tr w14:paraId="758E9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7C292">
            <w:pPr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5D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</w:pPr>
            <w:r>
              <w:t>绝缘电阻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8C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测试仪表型号：</w:t>
            </w:r>
          </w:p>
          <w:p w14:paraId="2C0F4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校验日期：</w:t>
            </w:r>
          </w:p>
          <w:p w14:paraId="40145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测试仪表电压等级：  V</w:t>
            </w:r>
          </w:p>
          <w:p w14:paraId="42DE6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测试结果：最小值    Ω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0F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</w:pPr>
            <w:r>
              <w:t>【要求】如果采用不同电压等级的仪表进行检测，应分别列出检测结果。</w:t>
            </w:r>
          </w:p>
        </w:tc>
      </w:tr>
      <w:tr w14:paraId="77DBF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D2FC6">
            <w:pPr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78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成套配电柜（箱、盘）二次回路交流工频耐压试验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B8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成套配电柜（箱、盘）数量：   台</w:t>
            </w:r>
          </w:p>
          <w:p w14:paraId="46758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试验方法：</w:t>
            </w:r>
          </w:p>
          <w:p w14:paraId="0D9F3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试验设备：</w:t>
            </w:r>
          </w:p>
          <w:p w14:paraId="113FD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试验设备校验：</w:t>
            </w:r>
          </w:p>
          <w:p w14:paraId="186A6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试验结果：</w:t>
            </w:r>
          </w:p>
          <w:p w14:paraId="0C89E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16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70AE6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B25D9">
            <w:pPr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A3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等电位连接过渡电阻测试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D1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测试最大值：   Ω</w:t>
            </w:r>
          </w:p>
          <w:p w14:paraId="1183E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11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3075D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A3F37">
            <w:pPr>
              <w:jc w:val="center"/>
            </w:pPr>
            <w:r>
              <w:rPr>
                <w:rFonts w:hint="eastAsia"/>
              </w:rPr>
              <w:t>41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00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钢结构防腐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D4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设计要求防腐材料的种类、厚度：</w:t>
            </w:r>
          </w:p>
          <w:p w14:paraId="02217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底漆：       ，厚度：     μm</w:t>
            </w:r>
          </w:p>
          <w:p w14:paraId="19931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中间漆：     ，厚度：     μm</w:t>
            </w:r>
          </w:p>
          <w:p w14:paraId="6791F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面漆：       ，厚度：     μm</w:t>
            </w:r>
          </w:p>
          <w:p w14:paraId="37297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实测值：</w:t>
            </w:r>
          </w:p>
          <w:p w14:paraId="623EB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底漆：       ，厚度：     μm</w:t>
            </w:r>
          </w:p>
          <w:p w14:paraId="324D2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中间漆：     ，厚度：     μm</w:t>
            </w:r>
          </w:p>
          <w:p w14:paraId="6A483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面漆：       ，厚度：     μm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48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44817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953B7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50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钢结构防火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88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设计要求：</w:t>
            </w:r>
          </w:p>
          <w:p w14:paraId="78A9C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材料种类：       ，厚度：    mm</w:t>
            </w:r>
          </w:p>
          <w:p w14:paraId="6C022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 xml:space="preserve">防火材料的合格证、检验报告是否齐全： 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</w:p>
          <w:p w14:paraId="7334E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现场厚度检测报告：</w:t>
            </w:r>
          </w:p>
          <w:p w14:paraId="589B8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E1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1489F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B0E74">
            <w:pPr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29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rPr>
                <w:spacing w:val="3"/>
              </w:rPr>
              <w:t>基层结构</w:t>
            </w:r>
            <w:r>
              <w:rPr>
                <w:spacing w:val="-3"/>
              </w:rPr>
              <w:t>材料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0E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材料名称：</w:t>
            </w:r>
          </w:p>
          <w:p w14:paraId="5DB0B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进场数量：   t</w:t>
            </w:r>
          </w:p>
          <w:p w14:paraId="0939D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进场批次：   批</w:t>
            </w:r>
          </w:p>
          <w:p w14:paraId="46A6D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复试组数：   组</w:t>
            </w:r>
          </w:p>
          <w:p w14:paraId="796BC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21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50997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9EA85">
            <w:pPr>
              <w:jc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A8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rPr>
                <w:spacing w:val="3"/>
              </w:rPr>
              <w:t>基层结构</w:t>
            </w:r>
            <w:r>
              <w:rPr>
                <w:spacing w:val="-2"/>
              </w:rPr>
              <w:t>材料试验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77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7d无侧限抗压强度、含灰量、压实度：</w:t>
            </w:r>
          </w:p>
          <w:p w14:paraId="0F3C4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强度等级：</w:t>
            </w:r>
          </w:p>
          <w:p w14:paraId="17BD3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试验组数：</w:t>
            </w:r>
          </w:p>
          <w:p w14:paraId="04698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试验结果：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D8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72D09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76329">
            <w:pPr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AAAC0">
            <w:pPr>
              <w:pStyle w:val="14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color w:val="auto"/>
                <w:spacing w:val="-3"/>
              </w:rPr>
            </w:pPr>
            <w:r>
              <w:rPr>
                <w:rFonts w:ascii="Times New Roman" w:hAnsi="Times New Roman"/>
                <w:color w:val="auto"/>
                <w:spacing w:val="-3"/>
              </w:rPr>
              <w:t>面层材料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BB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材料名称：</w:t>
            </w:r>
          </w:p>
          <w:p w14:paraId="58FF2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进场数量：    t</w:t>
            </w:r>
          </w:p>
          <w:p w14:paraId="73013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进场批次：    批</w:t>
            </w:r>
          </w:p>
          <w:p w14:paraId="320E7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 xml:space="preserve">复试组数：   </w:t>
            </w:r>
            <w:r>
              <w:rPr>
                <w:rFonts w:hint="eastAsia"/>
              </w:rPr>
              <w:t xml:space="preserve"> </w:t>
            </w:r>
            <w:r>
              <w:t>组</w:t>
            </w:r>
          </w:p>
          <w:p w14:paraId="552B3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F3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727E2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79758">
            <w:pPr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6816A">
            <w:pPr>
              <w:pStyle w:val="14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color w:val="auto"/>
                <w:spacing w:val="-3"/>
              </w:rPr>
            </w:pPr>
            <w:r>
              <w:rPr>
                <w:rFonts w:ascii="Times New Roman" w:hAnsi="Times New Roman"/>
                <w:color w:val="auto"/>
                <w:spacing w:val="-3"/>
              </w:rPr>
              <w:t>沥青砼面层材料试验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A1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矿料级配、沥青含量、马歇尔稳定度、流值、密度</w:t>
            </w:r>
            <w:r>
              <w:rPr>
                <w:rFonts w:hint="eastAsia"/>
              </w:rPr>
              <w:t>、</w:t>
            </w:r>
            <w:r>
              <w:t>沥青砼种类：</w:t>
            </w:r>
          </w:p>
          <w:p w14:paraId="73A67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 xml:space="preserve">试验组数： </w:t>
            </w:r>
          </w:p>
          <w:p w14:paraId="5E50A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试验结果：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8F0E4">
            <w:pPr>
              <w:pStyle w:val="14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26"/>
              <w:textAlignment w:val="auto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【要求】应分别列出不同种类等级材料的情况。</w:t>
            </w:r>
          </w:p>
        </w:tc>
      </w:tr>
      <w:tr w14:paraId="328E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2955B">
            <w:pPr>
              <w:jc w:val="center"/>
            </w:pPr>
            <w:r>
              <w:rPr>
                <w:rFonts w:hint="eastAsia"/>
              </w:rPr>
              <w:t>47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8E65A">
            <w:pPr>
              <w:pStyle w:val="143"/>
              <w:spacing w:line="240" w:lineRule="auto"/>
              <w:jc w:val="center"/>
              <w:rPr>
                <w:rFonts w:ascii="Times New Roman" w:hAnsi="Times New Roman"/>
                <w:color w:val="auto"/>
                <w:spacing w:val="-3"/>
              </w:rPr>
            </w:pPr>
            <w:r>
              <w:rPr>
                <w:rFonts w:ascii="Times New Roman" w:hAnsi="Times New Roman"/>
                <w:color w:val="auto"/>
                <w:spacing w:val="-3"/>
              </w:rPr>
              <w:t>水泥砼面层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2D701">
            <w:r>
              <w:t>材料名称：</w:t>
            </w:r>
          </w:p>
          <w:p w14:paraId="4C05D155">
            <w:r>
              <w:t>进场数量：   t</w:t>
            </w:r>
          </w:p>
          <w:p w14:paraId="236AA91F">
            <w:r>
              <w:t>进场批次：   批</w:t>
            </w:r>
          </w:p>
          <w:p w14:paraId="1766588D">
            <w:r>
              <w:t>复试组数：   组</w:t>
            </w:r>
          </w:p>
          <w:p w14:paraId="78E95871"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A2184"/>
        </w:tc>
      </w:tr>
      <w:tr w14:paraId="1493B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318B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AF1AA">
            <w:pPr>
              <w:pStyle w:val="143"/>
              <w:spacing w:line="240" w:lineRule="auto"/>
              <w:jc w:val="center"/>
              <w:rPr>
                <w:rFonts w:ascii="Times New Roman" w:hAnsi="Times New Roman"/>
                <w:color w:val="auto"/>
                <w:spacing w:val="-3"/>
              </w:rPr>
            </w:pPr>
            <w:r>
              <w:rPr>
                <w:rFonts w:ascii="Times New Roman" w:hAnsi="Times New Roman"/>
                <w:color w:val="auto"/>
                <w:spacing w:val="-3"/>
              </w:rPr>
              <w:t>水泥砼面层材料试验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9F45B">
            <w:r>
              <w:t>抗压强度、抗弯拉强度 强度等级：</w:t>
            </w:r>
          </w:p>
          <w:p w14:paraId="0F13A81F">
            <w:r>
              <w:t>总量：         m³</w:t>
            </w:r>
          </w:p>
          <w:p w14:paraId="71BEF91B">
            <w:r>
              <w:t xml:space="preserve">取样组数：   </w:t>
            </w:r>
            <w:r>
              <w:rPr>
                <w:rFonts w:hint="eastAsia"/>
              </w:rPr>
              <w:t xml:space="preserve">  </w:t>
            </w:r>
            <w:r>
              <w:t>组</w:t>
            </w:r>
          </w:p>
          <w:p w14:paraId="7FABCD3C"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BD1E6">
            <w:pPr>
              <w:pStyle w:val="143"/>
              <w:spacing w:line="240" w:lineRule="auto"/>
              <w:ind w:right="126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【要求】应分别列出不同强度等级材料的情况。</w:t>
            </w:r>
          </w:p>
        </w:tc>
      </w:tr>
      <w:tr w14:paraId="40042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8C13D">
            <w:pPr>
              <w:jc w:val="center"/>
            </w:pPr>
            <w:r>
              <w:rPr>
                <w:rFonts w:hint="eastAsia"/>
              </w:rPr>
              <w:t>49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ECD8A">
            <w:pPr>
              <w:pStyle w:val="143"/>
              <w:spacing w:line="240" w:lineRule="auto"/>
              <w:jc w:val="center"/>
              <w:rPr>
                <w:rFonts w:ascii="Times New Roman" w:hAnsi="Times New Roman"/>
                <w:color w:val="auto"/>
                <w:spacing w:val="-3"/>
              </w:rPr>
            </w:pPr>
            <w:r>
              <w:rPr>
                <w:rFonts w:ascii="Times New Roman" w:hAnsi="Times New Roman"/>
                <w:color w:val="auto"/>
                <w:spacing w:val="-3"/>
              </w:rPr>
              <w:t>路面功能性试验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573E2">
            <w:r>
              <w:t>平整度、弯沉、摩擦系数、渗水等</w:t>
            </w:r>
            <w:r>
              <w:rPr>
                <w:rFonts w:hint="eastAsia"/>
                <w:lang w:eastAsia="zh-CN"/>
              </w:rPr>
              <w:t>（</w:t>
            </w:r>
            <w:r>
              <w:t>按车道进行</w:t>
            </w:r>
            <w:r>
              <w:rPr>
                <w:rFonts w:hint="eastAsia"/>
                <w:lang w:eastAsia="zh-CN"/>
              </w:rPr>
              <w:t>）：</w:t>
            </w:r>
          </w:p>
          <w:p w14:paraId="34F4CFF3">
            <w:r>
              <w:t>组数：</w:t>
            </w:r>
          </w:p>
          <w:p w14:paraId="42EFC81E">
            <w:r>
              <w:t>结论：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1E994"/>
        </w:tc>
      </w:tr>
      <w:tr w14:paraId="56CE5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18F4E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84B70">
            <w:pPr>
              <w:pStyle w:val="143"/>
              <w:spacing w:line="240" w:lineRule="auto"/>
              <w:jc w:val="center"/>
              <w:rPr>
                <w:rFonts w:ascii="Times New Roman" w:hAnsi="Times New Roman"/>
                <w:color w:val="auto"/>
                <w:spacing w:val="-3"/>
              </w:rPr>
            </w:pPr>
            <w:r>
              <w:rPr>
                <w:rFonts w:ascii="Times New Roman" w:hAnsi="Times New Roman"/>
                <w:color w:val="auto"/>
                <w:spacing w:val="-3"/>
              </w:rPr>
              <w:t>石材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D1E85">
            <w:pPr>
              <w:pStyle w:val="143"/>
              <w:spacing w:line="240" w:lineRule="auto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进场数量：</w:t>
            </w:r>
          </w:p>
          <w:p w14:paraId="71E64823">
            <w:pPr>
              <w:pStyle w:val="143"/>
              <w:spacing w:line="240" w:lineRule="auto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检验批次：</w:t>
            </w:r>
          </w:p>
          <w:p w14:paraId="46F6B353">
            <w:pPr>
              <w:pStyle w:val="143"/>
              <w:spacing w:line="240" w:lineRule="auto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检测结果</w:t>
            </w:r>
            <w:r>
              <w:rPr>
                <w:rFonts w:hint="eastAsia" w:ascii="Times New Roman" w:hAnsi="Times New Roman"/>
                <w:color w:val="auto"/>
              </w:rPr>
              <w:t>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1C9F1"/>
        </w:tc>
      </w:tr>
      <w:tr w14:paraId="4B7FE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33311">
            <w:pPr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DA3F5">
            <w:pPr>
              <w:pStyle w:val="143"/>
              <w:spacing w:line="240" w:lineRule="auto"/>
              <w:jc w:val="center"/>
              <w:rPr>
                <w:rFonts w:ascii="Times New Roman" w:hAnsi="Times New Roman"/>
                <w:color w:val="auto"/>
                <w:spacing w:val="-3"/>
              </w:rPr>
            </w:pPr>
            <w:r>
              <w:rPr>
                <w:rFonts w:ascii="Times New Roman" w:hAnsi="Times New Roman"/>
                <w:color w:val="auto"/>
                <w:spacing w:val="-3"/>
              </w:rPr>
              <w:t>混凝土路面砖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A8EF1">
            <w:pPr>
              <w:pStyle w:val="143"/>
              <w:spacing w:line="240" w:lineRule="auto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进场数量：</w:t>
            </w:r>
          </w:p>
          <w:p w14:paraId="6D5EC349">
            <w:pPr>
              <w:pStyle w:val="143"/>
              <w:spacing w:line="240" w:lineRule="auto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检验批次：</w:t>
            </w:r>
          </w:p>
          <w:p w14:paraId="2F08EF9E">
            <w:pPr>
              <w:pStyle w:val="143"/>
              <w:spacing w:line="240" w:lineRule="auto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检测结果</w:t>
            </w:r>
            <w:r>
              <w:rPr>
                <w:rFonts w:hint="eastAsia" w:ascii="Times New Roman" w:hAnsi="Times New Roman"/>
                <w:color w:val="auto"/>
              </w:rPr>
              <w:t>：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75840"/>
        </w:tc>
      </w:tr>
      <w:tr w14:paraId="7644C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4" w:hRule="atLeast"/>
          <w:jc w:val="center"/>
        </w:trPr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CF60F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1697">
            <w:pPr>
              <w:pStyle w:val="143"/>
              <w:spacing w:line="240" w:lineRule="auto"/>
              <w:jc w:val="center"/>
              <w:rPr>
                <w:rFonts w:ascii="Times New Roman" w:hAnsi="Times New Roman"/>
                <w:color w:val="auto"/>
                <w:spacing w:val="-3"/>
              </w:rPr>
            </w:pPr>
            <w:r>
              <w:rPr>
                <w:rFonts w:ascii="Times New Roman" w:hAnsi="Times New Roman"/>
                <w:color w:val="auto"/>
                <w:spacing w:val="-3"/>
              </w:rPr>
              <w:t>监理资料</w:t>
            </w:r>
          </w:p>
        </w:tc>
        <w:tc>
          <w:tcPr>
            <w:tcW w:w="2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0971A">
            <w:r>
              <w:t>是否齐全</w:t>
            </w:r>
            <w:r>
              <w:rPr>
                <w:rFonts w:hint="eastAsia"/>
              </w:rPr>
              <w:t xml:space="preserve"> 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rFonts w:hint="eastAsia"/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</w:p>
          <w:p w14:paraId="221F68E9">
            <w:r>
              <w:t>施工过程中是否存在因质量问题的重大整改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rFonts w:hint="eastAsia"/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</w:p>
          <w:p w14:paraId="7DB60217">
            <w:r>
              <w:t>工程是否因质量问题造成的重大设计变更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70C5C"/>
        </w:tc>
      </w:tr>
      <w:tr w14:paraId="4C76E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DD979">
            <w:pPr>
              <w:jc w:val="center"/>
            </w:pPr>
            <w:r>
              <w:t>核查结论</w:t>
            </w:r>
          </w:p>
        </w:tc>
        <w:tc>
          <w:tcPr>
            <w:tcW w:w="40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109A8">
            <w:pPr>
              <w:spacing w:line="360" w:lineRule="auto"/>
            </w:pPr>
            <w:r>
              <w:t>组别：</w:t>
            </w:r>
          </w:p>
          <w:p w14:paraId="37DD6FD2">
            <w:pPr>
              <w:spacing w:line="360" w:lineRule="auto"/>
              <w:rPr>
                <w:rFonts w:ascii="宋体" w:hAnsi="宋体"/>
              </w:rPr>
            </w:pPr>
            <w:r>
              <w:t>核</w:t>
            </w:r>
            <w:r>
              <w:rPr>
                <w:rFonts w:ascii="宋体" w:hAnsi="宋体"/>
              </w:rPr>
              <w:t>查结果：上表所列重要信息及数据本工程共涉及    项，经核查全部真实有效 □ ；经核查缺少    项 □；经核查    项数据不真实。</w:t>
            </w:r>
          </w:p>
          <w:p w14:paraId="7507DA5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核查结论：主要安全功能、使用功能等均满足设计要求 □</w:t>
            </w:r>
          </w:p>
          <w:p w14:paraId="3BE8368B">
            <w:pPr>
              <w:spacing w:line="48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主要安全功能、使用功能等不能做出判定 □</w:t>
            </w:r>
          </w:p>
          <w:p w14:paraId="2F174D14">
            <w:pPr>
              <w:spacing w:line="360" w:lineRule="auto"/>
            </w:pPr>
            <w:r>
              <w:t>核查人：</w:t>
            </w:r>
          </w:p>
          <w:p w14:paraId="32FD614C">
            <w:pPr>
              <w:jc w:val="right"/>
            </w:pPr>
            <w:r>
              <w:t xml:space="preserve">                                                年    月    日</w:t>
            </w:r>
          </w:p>
        </w:tc>
      </w:tr>
    </w:tbl>
    <w:p w14:paraId="1846F246">
      <w:pPr>
        <w:widowControl/>
        <w:rPr>
          <w:rFonts w:hint="eastAsia" w:ascii="Times New Roman" w:hAnsi="Times New Roman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bookmarkStart w:id="4" w:name="_GoBack"/>
      <w:bookmarkEnd w:id="4"/>
    </w:p>
    <w:sectPr>
      <w:headerReference r:id="rId3" w:type="default"/>
      <w:footerReference r:id="rId5" w:type="default"/>
      <w:headerReference r:id="rId4" w:type="even"/>
      <w:footerReference r:id="rId6" w:type="even"/>
      <w:pgSz w:w="11907" w:h="16160"/>
      <w:pgMar w:top="1418" w:right="1418" w:bottom="1418" w:left="1814" w:header="113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DC881">
    <w:pPr>
      <w:pStyle w:val="16"/>
      <w:jc w:val="center"/>
    </w:pPr>
    <w:r>
      <w:rPr>
        <w:rStyle w:val="31"/>
        <w:rFonts w:hint="eastAsia" w:ascii="宋体" w:hAnsi="宋体"/>
        <w:sz w:val="22"/>
        <w:szCs w:val="22"/>
      </w:rPr>
      <w:t>·</w:t>
    </w:r>
    <w:r>
      <w:rPr>
        <w:rStyle w:val="31"/>
        <w:sz w:val="22"/>
        <w:szCs w:val="22"/>
      </w:rPr>
      <w:fldChar w:fldCharType="begin"/>
    </w:r>
    <w:r>
      <w:rPr>
        <w:rStyle w:val="31"/>
        <w:sz w:val="22"/>
        <w:szCs w:val="22"/>
      </w:rPr>
      <w:instrText xml:space="preserve">PAGE  </w:instrText>
    </w:r>
    <w:r>
      <w:rPr>
        <w:rStyle w:val="31"/>
        <w:sz w:val="22"/>
        <w:szCs w:val="22"/>
      </w:rPr>
      <w:fldChar w:fldCharType="separate"/>
    </w:r>
    <w:r>
      <w:rPr>
        <w:rStyle w:val="31"/>
        <w:sz w:val="22"/>
        <w:szCs w:val="22"/>
      </w:rPr>
      <w:t>73</w:t>
    </w:r>
    <w:r>
      <w:rPr>
        <w:rStyle w:val="31"/>
        <w:sz w:val="22"/>
        <w:szCs w:val="22"/>
      </w:rPr>
      <w:fldChar w:fldCharType="end"/>
    </w:r>
    <w:r>
      <w:rPr>
        <w:rStyle w:val="31"/>
        <w:rFonts w:hint="eastAsia" w:ascii="宋体" w:hAnsi="宋体"/>
        <w:sz w:val="22"/>
        <w:szCs w:val="22"/>
      </w:rPr>
      <w:t>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18A17">
    <w:pPr>
      <w:pStyle w:val="16"/>
      <w:jc w:val="center"/>
    </w:pPr>
    <w:r>
      <w:rPr>
        <w:rStyle w:val="31"/>
        <w:rFonts w:hint="eastAsia" w:ascii="宋体" w:hAnsi="宋体"/>
        <w:sz w:val="22"/>
        <w:szCs w:val="22"/>
      </w:rPr>
      <w:t>·</w:t>
    </w:r>
    <w:r>
      <w:rPr>
        <w:rStyle w:val="31"/>
        <w:sz w:val="22"/>
        <w:szCs w:val="22"/>
      </w:rPr>
      <w:fldChar w:fldCharType="begin"/>
    </w:r>
    <w:r>
      <w:rPr>
        <w:rStyle w:val="31"/>
        <w:sz w:val="22"/>
        <w:szCs w:val="22"/>
      </w:rPr>
      <w:instrText xml:space="preserve">PAGE  </w:instrText>
    </w:r>
    <w:r>
      <w:rPr>
        <w:rStyle w:val="31"/>
        <w:sz w:val="22"/>
        <w:szCs w:val="22"/>
      </w:rPr>
      <w:fldChar w:fldCharType="separate"/>
    </w:r>
    <w:r>
      <w:rPr>
        <w:rStyle w:val="31"/>
        <w:sz w:val="22"/>
        <w:szCs w:val="22"/>
      </w:rPr>
      <w:t>72</w:t>
    </w:r>
    <w:r>
      <w:rPr>
        <w:rStyle w:val="31"/>
        <w:sz w:val="22"/>
        <w:szCs w:val="22"/>
      </w:rPr>
      <w:fldChar w:fldCharType="end"/>
    </w:r>
    <w:r>
      <w:rPr>
        <w:rStyle w:val="31"/>
        <w:rFonts w:hint="eastAsia" w:ascii="宋体" w:hAnsi="宋体"/>
        <w:sz w:val="22"/>
        <w:szCs w:val="22"/>
      </w:rPr>
      <w:t>·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DB14E">
    <w:pPr>
      <w:pStyle w:val="17"/>
      <w:adjustRightInd w:val="0"/>
      <w:spacing w:line="240" w:lineRule="atLeast"/>
      <w:jc w:val="right"/>
      <w:textAlignment w:val="baseline"/>
      <w:rPr>
        <w:rFonts w:ascii="楷体_GB2312" w:hAnsi="Calibri" w:eastAsia="楷体_GB2312"/>
        <w:color w:val="808080"/>
        <w:sz w:val="28"/>
        <w:szCs w:val="28"/>
      </w:rPr>
    </w:pPr>
    <w:r>
      <w:rPr>
        <w:rFonts w:hint="eastAsia" w:ascii="楷体" w:hAnsi="楷体" w:eastAsia="楷体" w:cs="楷体"/>
        <w:color w:val="808080"/>
        <w:sz w:val="28"/>
        <w:szCs w:val="28"/>
      </w:rPr>
      <w:t>市政公用工程-垃圾处理填埋场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13ED4">
    <w:pPr>
      <w:pStyle w:val="17"/>
      <w:adjustRightInd w:val="0"/>
      <w:spacing w:line="240" w:lineRule="atLeast"/>
      <w:jc w:val="left"/>
      <w:textAlignment w:val="baseline"/>
      <w:rPr>
        <w:rFonts w:ascii="楷体_GB2312" w:hAnsi="Calibri" w:eastAsia="楷体_GB2312"/>
        <w:color w:val="808080"/>
        <w:sz w:val="28"/>
        <w:szCs w:val="28"/>
      </w:rPr>
    </w:pPr>
    <w:r>
      <w:rPr>
        <w:rFonts w:hint="eastAsia" w:ascii="楷体" w:hAnsi="楷体" w:eastAsia="楷体" w:cs="楷体"/>
        <w:color w:val="808080"/>
        <w:sz w:val="28"/>
        <w:szCs w:val="28"/>
      </w:rPr>
      <w:t>市政公用工程-垃圾处理填埋场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168"/>
    <w:rsid w:val="00003D64"/>
    <w:rsid w:val="00004DEF"/>
    <w:rsid w:val="00006296"/>
    <w:rsid w:val="00014202"/>
    <w:rsid w:val="00015A93"/>
    <w:rsid w:val="00024515"/>
    <w:rsid w:val="000256E8"/>
    <w:rsid w:val="000261A0"/>
    <w:rsid w:val="000269E2"/>
    <w:rsid w:val="0003078E"/>
    <w:rsid w:val="0003555D"/>
    <w:rsid w:val="0003743C"/>
    <w:rsid w:val="00041416"/>
    <w:rsid w:val="00041978"/>
    <w:rsid w:val="000429CB"/>
    <w:rsid w:val="00050169"/>
    <w:rsid w:val="000551BC"/>
    <w:rsid w:val="00057C2F"/>
    <w:rsid w:val="000609E0"/>
    <w:rsid w:val="00060D3C"/>
    <w:rsid w:val="0006777D"/>
    <w:rsid w:val="000731AB"/>
    <w:rsid w:val="00073258"/>
    <w:rsid w:val="00085FC7"/>
    <w:rsid w:val="000878D1"/>
    <w:rsid w:val="00090BDB"/>
    <w:rsid w:val="000A4ED3"/>
    <w:rsid w:val="000A50C4"/>
    <w:rsid w:val="000A514F"/>
    <w:rsid w:val="000A601B"/>
    <w:rsid w:val="000A6756"/>
    <w:rsid w:val="000B1DC2"/>
    <w:rsid w:val="000B2FAE"/>
    <w:rsid w:val="000B3EE7"/>
    <w:rsid w:val="000C1EF2"/>
    <w:rsid w:val="000C490B"/>
    <w:rsid w:val="000C5CC3"/>
    <w:rsid w:val="000C7958"/>
    <w:rsid w:val="000D3D63"/>
    <w:rsid w:val="000D67A3"/>
    <w:rsid w:val="000E13AF"/>
    <w:rsid w:val="000E6538"/>
    <w:rsid w:val="000F0A14"/>
    <w:rsid w:val="000F2E6F"/>
    <w:rsid w:val="000F53FE"/>
    <w:rsid w:val="000F563D"/>
    <w:rsid w:val="00101197"/>
    <w:rsid w:val="001037DC"/>
    <w:rsid w:val="0011177F"/>
    <w:rsid w:val="00112276"/>
    <w:rsid w:val="00113FC7"/>
    <w:rsid w:val="00121504"/>
    <w:rsid w:val="001270FD"/>
    <w:rsid w:val="00127E7F"/>
    <w:rsid w:val="001326E0"/>
    <w:rsid w:val="00134B79"/>
    <w:rsid w:val="00134C56"/>
    <w:rsid w:val="00141F07"/>
    <w:rsid w:val="00142ED8"/>
    <w:rsid w:val="0014305D"/>
    <w:rsid w:val="0014512C"/>
    <w:rsid w:val="001557C4"/>
    <w:rsid w:val="001630ED"/>
    <w:rsid w:val="001664C8"/>
    <w:rsid w:val="00170224"/>
    <w:rsid w:val="00171F65"/>
    <w:rsid w:val="00173B8A"/>
    <w:rsid w:val="001756B8"/>
    <w:rsid w:val="00176B31"/>
    <w:rsid w:val="00177AE5"/>
    <w:rsid w:val="00192E1E"/>
    <w:rsid w:val="00194603"/>
    <w:rsid w:val="00196063"/>
    <w:rsid w:val="0019651A"/>
    <w:rsid w:val="00196B65"/>
    <w:rsid w:val="00197E97"/>
    <w:rsid w:val="001A0789"/>
    <w:rsid w:val="001A3D59"/>
    <w:rsid w:val="001A41E7"/>
    <w:rsid w:val="001B2534"/>
    <w:rsid w:val="001B6D30"/>
    <w:rsid w:val="001C0586"/>
    <w:rsid w:val="001C0D47"/>
    <w:rsid w:val="001C3397"/>
    <w:rsid w:val="001C4B96"/>
    <w:rsid w:val="001C4C9D"/>
    <w:rsid w:val="001C6AE9"/>
    <w:rsid w:val="001D2416"/>
    <w:rsid w:val="001D3DB6"/>
    <w:rsid w:val="001D7A23"/>
    <w:rsid w:val="001E1BE7"/>
    <w:rsid w:val="001E2D30"/>
    <w:rsid w:val="001E3050"/>
    <w:rsid w:val="001E7305"/>
    <w:rsid w:val="001E7BAF"/>
    <w:rsid w:val="001F08DF"/>
    <w:rsid w:val="0020092F"/>
    <w:rsid w:val="00201F35"/>
    <w:rsid w:val="002038EB"/>
    <w:rsid w:val="002053EC"/>
    <w:rsid w:val="002115CD"/>
    <w:rsid w:val="0021270C"/>
    <w:rsid w:val="00217A2D"/>
    <w:rsid w:val="00220B90"/>
    <w:rsid w:val="002266BD"/>
    <w:rsid w:val="00235C21"/>
    <w:rsid w:val="00250269"/>
    <w:rsid w:val="002523EC"/>
    <w:rsid w:val="002533AF"/>
    <w:rsid w:val="00254422"/>
    <w:rsid w:val="00255089"/>
    <w:rsid w:val="00261A18"/>
    <w:rsid w:val="00262E1B"/>
    <w:rsid w:val="00263B85"/>
    <w:rsid w:val="00264803"/>
    <w:rsid w:val="0027446B"/>
    <w:rsid w:val="002765A6"/>
    <w:rsid w:val="00290F95"/>
    <w:rsid w:val="002931A5"/>
    <w:rsid w:val="00293C25"/>
    <w:rsid w:val="0029598F"/>
    <w:rsid w:val="002960C0"/>
    <w:rsid w:val="002A1F44"/>
    <w:rsid w:val="002A3418"/>
    <w:rsid w:val="002B3C18"/>
    <w:rsid w:val="002B49CD"/>
    <w:rsid w:val="002B5E28"/>
    <w:rsid w:val="002B5FB9"/>
    <w:rsid w:val="002C0988"/>
    <w:rsid w:val="002C198C"/>
    <w:rsid w:val="002D30DC"/>
    <w:rsid w:val="002D69CD"/>
    <w:rsid w:val="002E240A"/>
    <w:rsid w:val="002E47D8"/>
    <w:rsid w:val="002E4A03"/>
    <w:rsid w:val="002E5767"/>
    <w:rsid w:val="002E7653"/>
    <w:rsid w:val="002F02E4"/>
    <w:rsid w:val="002F1B8D"/>
    <w:rsid w:val="002F262E"/>
    <w:rsid w:val="002F31C0"/>
    <w:rsid w:val="002F447E"/>
    <w:rsid w:val="00301B7B"/>
    <w:rsid w:val="00310A5F"/>
    <w:rsid w:val="00316A25"/>
    <w:rsid w:val="0032571D"/>
    <w:rsid w:val="003315B9"/>
    <w:rsid w:val="00335543"/>
    <w:rsid w:val="003432E9"/>
    <w:rsid w:val="0035343D"/>
    <w:rsid w:val="00360F43"/>
    <w:rsid w:val="003660DA"/>
    <w:rsid w:val="0036693F"/>
    <w:rsid w:val="003706F8"/>
    <w:rsid w:val="00374548"/>
    <w:rsid w:val="00375AA0"/>
    <w:rsid w:val="003824D6"/>
    <w:rsid w:val="00383072"/>
    <w:rsid w:val="00395DEC"/>
    <w:rsid w:val="003A5818"/>
    <w:rsid w:val="003A58BA"/>
    <w:rsid w:val="003A5983"/>
    <w:rsid w:val="003A681F"/>
    <w:rsid w:val="003B332C"/>
    <w:rsid w:val="003B6AC2"/>
    <w:rsid w:val="003B7DAD"/>
    <w:rsid w:val="003C0FF5"/>
    <w:rsid w:val="003C329E"/>
    <w:rsid w:val="003C3C0A"/>
    <w:rsid w:val="003C5E5E"/>
    <w:rsid w:val="003D021D"/>
    <w:rsid w:val="003D2DA3"/>
    <w:rsid w:val="003D52D3"/>
    <w:rsid w:val="003E1B1A"/>
    <w:rsid w:val="003E24D1"/>
    <w:rsid w:val="003E2766"/>
    <w:rsid w:val="003F5AE5"/>
    <w:rsid w:val="003F69D6"/>
    <w:rsid w:val="003F6FBC"/>
    <w:rsid w:val="003F7814"/>
    <w:rsid w:val="003F7BB8"/>
    <w:rsid w:val="004020AC"/>
    <w:rsid w:val="00405991"/>
    <w:rsid w:val="00406FC3"/>
    <w:rsid w:val="004071BD"/>
    <w:rsid w:val="00411393"/>
    <w:rsid w:val="00413162"/>
    <w:rsid w:val="0041428D"/>
    <w:rsid w:val="00416773"/>
    <w:rsid w:val="00416A4B"/>
    <w:rsid w:val="004229AF"/>
    <w:rsid w:val="00425A66"/>
    <w:rsid w:val="00425D61"/>
    <w:rsid w:val="004277E3"/>
    <w:rsid w:val="00431C4D"/>
    <w:rsid w:val="00435C49"/>
    <w:rsid w:val="00441C5B"/>
    <w:rsid w:val="0044268B"/>
    <w:rsid w:val="00443590"/>
    <w:rsid w:val="0044581C"/>
    <w:rsid w:val="0044612E"/>
    <w:rsid w:val="00446C22"/>
    <w:rsid w:val="004474AA"/>
    <w:rsid w:val="00453D40"/>
    <w:rsid w:val="00455D48"/>
    <w:rsid w:val="0045601B"/>
    <w:rsid w:val="00462516"/>
    <w:rsid w:val="00462DC7"/>
    <w:rsid w:val="00463A1C"/>
    <w:rsid w:val="00465946"/>
    <w:rsid w:val="00467438"/>
    <w:rsid w:val="00477179"/>
    <w:rsid w:val="004827CF"/>
    <w:rsid w:val="00485F65"/>
    <w:rsid w:val="004870A8"/>
    <w:rsid w:val="00490546"/>
    <w:rsid w:val="004919F1"/>
    <w:rsid w:val="00492132"/>
    <w:rsid w:val="00493CA4"/>
    <w:rsid w:val="0049458E"/>
    <w:rsid w:val="00494D01"/>
    <w:rsid w:val="00497890"/>
    <w:rsid w:val="004B2EC8"/>
    <w:rsid w:val="004B4A9C"/>
    <w:rsid w:val="004B4E38"/>
    <w:rsid w:val="004C2854"/>
    <w:rsid w:val="004C2B0E"/>
    <w:rsid w:val="004C5D0F"/>
    <w:rsid w:val="004C796C"/>
    <w:rsid w:val="004D0EBF"/>
    <w:rsid w:val="004E48D2"/>
    <w:rsid w:val="004E5615"/>
    <w:rsid w:val="004F0B46"/>
    <w:rsid w:val="004F14E0"/>
    <w:rsid w:val="004F4F6F"/>
    <w:rsid w:val="005014CC"/>
    <w:rsid w:val="0050155B"/>
    <w:rsid w:val="00510066"/>
    <w:rsid w:val="00513E37"/>
    <w:rsid w:val="00514E5C"/>
    <w:rsid w:val="00520F44"/>
    <w:rsid w:val="005235A5"/>
    <w:rsid w:val="0052491A"/>
    <w:rsid w:val="0052667D"/>
    <w:rsid w:val="0053221F"/>
    <w:rsid w:val="0053558A"/>
    <w:rsid w:val="00540164"/>
    <w:rsid w:val="0054046A"/>
    <w:rsid w:val="00542FAE"/>
    <w:rsid w:val="00543F1B"/>
    <w:rsid w:val="00551B0B"/>
    <w:rsid w:val="0056308D"/>
    <w:rsid w:val="00564C6D"/>
    <w:rsid w:val="005675DF"/>
    <w:rsid w:val="0057067F"/>
    <w:rsid w:val="00571230"/>
    <w:rsid w:val="00571628"/>
    <w:rsid w:val="00574168"/>
    <w:rsid w:val="00575645"/>
    <w:rsid w:val="0057782C"/>
    <w:rsid w:val="00581143"/>
    <w:rsid w:val="00582B21"/>
    <w:rsid w:val="005905A6"/>
    <w:rsid w:val="005943B3"/>
    <w:rsid w:val="00595E7E"/>
    <w:rsid w:val="00595FB3"/>
    <w:rsid w:val="00596F94"/>
    <w:rsid w:val="005B158A"/>
    <w:rsid w:val="005B23FD"/>
    <w:rsid w:val="005B3EA5"/>
    <w:rsid w:val="005B6F2C"/>
    <w:rsid w:val="005C244F"/>
    <w:rsid w:val="005C4158"/>
    <w:rsid w:val="005C46CB"/>
    <w:rsid w:val="005C7B39"/>
    <w:rsid w:val="005C7F7F"/>
    <w:rsid w:val="005D2E75"/>
    <w:rsid w:val="005D4900"/>
    <w:rsid w:val="005D5735"/>
    <w:rsid w:val="005D5981"/>
    <w:rsid w:val="005E3BBD"/>
    <w:rsid w:val="005F5B8C"/>
    <w:rsid w:val="005F671E"/>
    <w:rsid w:val="00602C97"/>
    <w:rsid w:val="00605F81"/>
    <w:rsid w:val="006062FC"/>
    <w:rsid w:val="00606727"/>
    <w:rsid w:val="00617B94"/>
    <w:rsid w:val="00617C68"/>
    <w:rsid w:val="006230D2"/>
    <w:rsid w:val="006240E7"/>
    <w:rsid w:val="00624343"/>
    <w:rsid w:val="00625367"/>
    <w:rsid w:val="00625E9D"/>
    <w:rsid w:val="00634577"/>
    <w:rsid w:val="00637704"/>
    <w:rsid w:val="006544EE"/>
    <w:rsid w:val="0066154F"/>
    <w:rsid w:val="0066197C"/>
    <w:rsid w:val="00670DF3"/>
    <w:rsid w:val="006715A8"/>
    <w:rsid w:val="00673E5B"/>
    <w:rsid w:val="0067726F"/>
    <w:rsid w:val="00680645"/>
    <w:rsid w:val="00682A56"/>
    <w:rsid w:val="00682C4E"/>
    <w:rsid w:val="006929FD"/>
    <w:rsid w:val="00693CC5"/>
    <w:rsid w:val="00695813"/>
    <w:rsid w:val="006972FF"/>
    <w:rsid w:val="006A56CC"/>
    <w:rsid w:val="006A5F5D"/>
    <w:rsid w:val="006A6E41"/>
    <w:rsid w:val="006A72DA"/>
    <w:rsid w:val="006B7500"/>
    <w:rsid w:val="006B78E3"/>
    <w:rsid w:val="006C5FF3"/>
    <w:rsid w:val="006D301D"/>
    <w:rsid w:val="006D507B"/>
    <w:rsid w:val="006D523D"/>
    <w:rsid w:val="006E235C"/>
    <w:rsid w:val="006E4560"/>
    <w:rsid w:val="006F2442"/>
    <w:rsid w:val="00701C46"/>
    <w:rsid w:val="00702B66"/>
    <w:rsid w:val="00705CC8"/>
    <w:rsid w:val="00706EBE"/>
    <w:rsid w:val="00712DC0"/>
    <w:rsid w:val="00714846"/>
    <w:rsid w:val="0071541B"/>
    <w:rsid w:val="0072142E"/>
    <w:rsid w:val="007230F1"/>
    <w:rsid w:val="00725E58"/>
    <w:rsid w:val="00731EF2"/>
    <w:rsid w:val="00735318"/>
    <w:rsid w:val="0077653F"/>
    <w:rsid w:val="00781D6B"/>
    <w:rsid w:val="007846AA"/>
    <w:rsid w:val="00787DF6"/>
    <w:rsid w:val="007939B0"/>
    <w:rsid w:val="007A0AAB"/>
    <w:rsid w:val="007B13F6"/>
    <w:rsid w:val="007B3B00"/>
    <w:rsid w:val="007B5FC3"/>
    <w:rsid w:val="007B7EFA"/>
    <w:rsid w:val="007C640E"/>
    <w:rsid w:val="007D1E98"/>
    <w:rsid w:val="007D2281"/>
    <w:rsid w:val="007D4698"/>
    <w:rsid w:val="007E0177"/>
    <w:rsid w:val="007E5F9B"/>
    <w:rsid w:val="007E79CC"/>
    <w:rsid w:val="007E7D17"/>
    <w:rsid w:val="007E7F5D"/>
    <w:rsid w:val="007F115B"/>
    <w:rsid w:val="007F15DF"/>
    <w:rsid w:val="007F2439"/>
    <w:rsid w:val="007F555A"/>
    <w:rsid w:val="007F64E7"/>
    <w:rsid w:val="007F767A"/>
    <w:rsid w:val="00807637"/>
    <w:rsid w:val="008134BB"/>
    <w:rsid w:val="00814E96"/>
    <w:rsid w:val="0081602D"/>
    <w:rsid w:val="00821ECE"/>
    <w:rsid w:val="0082467F"/>
    <w:rsid w:val="00834398"/>
    <w:rsid w:val="00834B15"/>
    <w:rsid w:val="00844199"/>
    <w:rsid w:val="008461E1"/>
    <w:rsid w:val="00847A30"/>
    <w:rsid w:val="00847AC5"/>
    <w:rsid w:val="00852A6F"/>
    <w:rsid w:val="00856437"/>
    <w:rsid w:val="00857A90"/>
    <w:rsid w:val="008602AF"/>
    <w:rsid w:val="008612F1"/>
    <w:rsid w:val="00862409"/>
    <w:rsid w:val="00866AC1"/>
    <w:rsid w:val="008704EB"/>
    <w:rsid w:val="00871989"/>
    <w:rsid w:val="00871A9B"/>
    <w:rsid w:val="00874641"/>
    <w:rsid w:val="00874FA9"/>
    <w:rsid w:val="00875A1B"/>
    <w:rsid w:val="00877988"/>
    <w:rsid w:val="008848D4"/>
    <w:rsid w:val="00890305"/>
    <w:rsid w:val="00891F51"/>
    <w:rsid w:val="00892314"/>
    <w:rsid w:val="00892960"/>
    <w:rsid w:val="0089666C"/>
    <w:rsid w:val="00897263"/>
    <w:rsid w:val="008A2EDA"/>
    <w:rsid w:val="008A3218"/>
    <w:rsid w:val="008A4C73"/>
    <w:rsid w:val="008B177C"/>
    <w:rsid w:val="008B385A"/>
    <w:rsid w:val="008B3A3B"/>
    <w:rsid w:val="008B5245"/>
    <w:rsid w:val="008B614F"/>
    <w:rsid w:val="008C06E1"/>
    <w:rsid w:val="008C0A28"/>
    <w:rsid w:val="008C0C1C"/>
    <w:rsid w:val="008C27E9"/>
    <w:rsid w:val="008C6BEE"/>
    <w:rsid w:val="008C7CD4"/>
    <w:rsid w:val="008D15BF"/>
    <w:rsid w:val="008D7A28"/>
    <w:rsid w:val="008E18B2"/>
    <w:rsid w:val="008E28A6"/>
    <w:rsid w:val="008E3954"/>
    <w:rsid w:val="008F34B8"/>
    <w:rsid w:val="008F556D"/>
    <w:rsid w:val="00904885"/>
    <w:rsid w:val="00905B7D"/>
    <w:rsid w:val="0091645D"/>
    <w:rsid w:val="00921EAE"/>
    <w:rsid w:val="00931886"/>
    <w:rsid w:val="00940F4D"/>
    <w:rsid w:val="00941A80"/>
    <w:rsid w:val="00941F08"/>
    <w:rsid w:val="00944412"/>
    <w:rsid w:val="00946C52"/>
    <w:rsid w:val="00951897"/>
    <w:rsid w:val="00953161"/>
    <w:rsid w:val="00955F30"/>
    <w:rsid w:val="009579FB"/>
    <w:rsid w:val="0096693C"/>
    <w:rsid w:val="00971A09"/>
    <w:rsid w:val="00973EEE"/>
    <w:rsid w:val="00975857"/>
    <w:rsid w:val="0097608C"/>
    <w:rsid w:val="009840F4"/>
    <w:rsid w:val="00986E14"/>
    <w:rsid w:val="00990B5B"/>
    <w:rsid w:val="00995B33"/>
    <w:rsid w:val="009A3F08"/>
    <w:rsid w:val="009B09B7"/>
    <w:rsid w:val="009B29CC"/>
    <w:rsid w:val="009B2B38"/>
    <w:rsid w:val="009B3C01"/>
    <w:rsid w:val="009B628D"/>
    <w:rsid w:val="009C2F2D"/>
    <w:rsid w:val="009C2F6B"/>
    <w:rsid w:val="009C3DE5"/>
    <w:rsid w:val="009C65A3"/>
    <w:rsid w:val="009D3354"/>
    <w:rsid w:val="009D44B2"/>
    <w:rsid w:val="009D7B60"/>
    <w:rsid w:val="009E2BE7"/>
    <w:rsid w:val="009E2C51"/>
    <w:rsid w:val="009E5A27"/>
    <w:rsid w:val="009F3D24"/>
    <w:rsid w:val="00A00505"/>
    <w:rsid w:val="00A01116"/>
    <w:rsid w:val="00A06C52"/>
    <w:rsid w:val="00A11ACA"/>
    <w:rsid w:val="00A15B42"/>
    <w:rsid w:val="00A171A7"/>
    <w:rsid w:val="00A2075C"/>
    <w:rsid w:val="00A2093E"/>
    <w:rsid w:val="00A24BB6"/>
    <w:rsid w:val="00A26C98"/>
    <w:rsid w:val="00A35BB8"/>
    <w:rsid w:val="00A40B6C"/>
    <w:rsid w:val="00A4456D"/>
    <w:rsid w:val="00A5259C"/>
    <w:rsid w:val="00A60F52"/>
    <w:rsid w:val="00A64584"/>
    <w:rsid w:val="00A71638"/>
    <w:rsid w:val="00A7568B"/>
    <w:rsid w:val="00A7713A"/>
    <w:rsid w:val="00A77F0B"/>
    <w:rsid w:val="00A87081"/>
    <w:rsid w:val="00A90FB5"/>
    <w:rsid w:val="00A91F8F"/>
    <w:rsid w:val="00A94868"/>
    <w:rsid w:val="00AA3281"/>
    <w:rsid w:val="00AA37DF"/>
    <w:rsid w:val="00AA5390"/>
    <w:rsid w:val="00AA67AE"/>
    <w:rsid w:val="00AA7484"/>
    <w:rsid w:val="00AC08A2"/>
    <w:rsid w:val="00AC2D6B"/>
    <w:rsid w:val="00AC7DAD"/>
    <w:rsid w:val="00AD08CC"/>
    <w:rsid w:val="00AD0E03"/>
    <w:rsid w:val="00AD1443"/>
    <w:rsid w:val="00AD36BD"/>
    <w:rsid w:val="00AD3A7F"/>
    <w:rsid w:val="00AE5BF4"/>
    <w:rsid w:val="00AF0319"/>
    <w:rsid w:val="00AF13E2"/>
    <w:rsid w:val="00AF3415"/>
    <w:rsid w:val="00AF4A7B"/>
    <w:rsid w:val="00AF6DB7"/>
    <w:rsid w:val="00AF71C6"/>
    <w:rsid w:val="00AF7BB4"/>
    <w:rsid w:val="00B00366"/>
    <w:rsid w:val="00B03138"/>
    <w:rsid w:val="00B05D6F"/>
    <w:rsid w:val="00B15A1A"/>
    <w:rsid w:val="00B17148"/>
    <w:rsid w:val="00B22137"/>
    <w:rsid w:val="00B2586A"/>
    <w:rsid w:val="00B25913"/>
    <w:rsid w:val="00B2593B"/>
    <w:rsid w:val="00B324E0"/>
    <w:rsid w:val="00B468F9"/>
    <w:rsid w:val="00B507DE"/>
    <w:rsid w:val="00B51612"/>
    <w:rsid w:val="00B51958"/>
    <w:rsid w:val="00B5317F"/>
    <w:rsid w:val="00B577D4"/>
    <w:rsid w:val="00B6352D"/>
    <w:rsid w:val="00B676F8"/>
    <w:rsid w:val="00B704F6"/>
    <w:rsid w:val="00B7095E"/>
    <w:rsid w:val="00B711B6"/>
    <w:rsid w:val="00B730A6"/>
    <w:rsid w:val="00B73AB3"/>
    <w:rsid w:val="00B74766"/>
    <w:rsid w:val="00B75E17"/>
    <w:rsid w:val="00B80579"/>
    <w:rsid w:val="00B81B50"/>
    <w:rsid w:val="00B84C0D"/>
    <w:rsid w:val="00B86B23"/>
    <w:rsid w:val="00B96DD4"/>
    <w:rsid w:val="00BA2CC4"/>
    <w:rsid w:val="00BA482B"/>
    <w:rsid w:val="00BA5983"/>
    <w:rsid w:val="00BA669D"/>
    <w:rsid w:val="00BB168E"/>
    <w:rsid w:val="00BB222E"/>
    <w:rsid w:val="00BB2750"/>
    <w:rsid w:val="00BB4DBD"/>
    <w:rsid w:val="00BB5FE3"/>
    <w:rsid w:val="00BC33C7"/>
    <w:rsid w:val="00BC3D1F"/>
    <w:rsid w:val="00BD04BF"/>
    <w:rsid w:val="00BE268C"/>
    <w:rsid w:val="00BE3E89"/>
    <w:rsid w:val="00BE3F16"/>
    <w:rsid w:val="00BE5170"/>
    <w:rsid w:val="00BE5DC0"/>
    <w:rsid w:val="00BF4BB5"/>
    <w:rsid w:val="00BF674C"/>
    <w:rsid w:val="00C00E75"/>
    <w:rsid w:val="00C053CC"/>
    <w:rsid w:val="00C11A01"/>
    <w:rsid w:val="00C15549"/>
    <w:rsid w:val="00C17EFB"/>
    <w:rsid w:val="00C22331"/>
    <w:rsid w:val="00C2441C"/>
    <w:rsid w:val="00C32F33"/>
    <w:rsid w:val="00C367E1"/>
    <w:rsid w:val="00C376D7"/>
    <w:rsid w:val="00C41235"/>
    <w:rsid w:val="00C45509"/>
    <w:rsid w:val="00C4754B"/>
    <w:rsid w:val="00C4767D"/>
    <w:rsid w:val="00C5014A"/>
    <w:rsid w:val="00C51589"/>
    <w:rsid w:val="00C56175"/>
    <w:rsid w:val="00C56E7F"/>
    <w:rsid w:val="00C603E4"/>
    <w:rsid w:val="00C67061"/>
    <w:rsid w:val="00C67EC5"/>
    <w:rsid w:val="00C7498D"/>
    <w:rsid w:val="00C755AE"/>
    <w:rsid w:val="00C81E58"/>
    <w:rsid w:val="00C82C79"/>
    <w:rsid w:val="00C87127"/>
    <w:rsid w:val="00C87AA9"/>
    <w:rsid w:val="00C91C2F"/>
    <w:rsid w:val="00C9316D"/>
    <w:rsid w:val="00C943DC"/>
    <w:rsid w:val="00CA2044"/>
    <w:rsid w:val="00CA25A2"/>
    <w:rsid w:val="00CA2660"/>
    <w:rsid w:val="00CA773C"/>
    <w:rsid w:val="00CB12EF"/>
    <w:rsid w:val="00CB4B73"/>
    <w:rsid w:val="00CC35D5"/>
    <w:rsid w:val="00CC7692"/>
    <w:rsid w:val="00CD1343"/>
    <w:rsid w:val="00CD1C0A"/>
    <w:rsid w:val="00CD267F"/>
    <w:rsid w:val="00CD3C78"/>
    <w:rsid w:val="00CD413D"/>
    <w:rsid w:val="00CD7BD7"/>
    <w:rsid w:val="00CE1388"/>
    <w:rsid w:val="00CE5F0F"/>
    <w:rsid w:val="00D023E8"/>
    <w:rsid w:val="00D04073"/>
    <w:rsid w:val="00D04F1E"/>
    <w:rsid w:val="00D06124"/>
    <w:rsid w:val="00D07076"/>
    <w:rsid w:val="00D11799"/>
    <w:rsid w:val="00D1211F"/>
    <w:rsid w:val="00D16295"/>
    <w:rsid w:val="00D34EF3"/>
    <w:rsid w:val="00D403B8"/>
    <w:rsid w:val="00D40973"/>
    <w:rsid w:val="00D43195"/>
    <w:rsid w:val="00D442E8"/>
    <w:rsid w:val="00D47859"/>
    <w:rsid w:val="00D5082E"/>
    <w:rsid w:val="00D5616E"/>
    <w:rsid w:val="00D578BC"/>
    <w:rsid w:val="00D62A14"/>
    <w:rsid w:val="00D64FA0"/>
    <w:rsid w:val="00D719E0"/>
    <w:rsid w:val="00D73854"/>
    <w:rsid w:val="00D76007"/>
    <w:rsid w:val="00D7660A"/>
    <w:rsid w:val="00D76A07"/>
    <w:rsid w:val="00D809FC"/>
    <w:rsid w:val="00D908EF"/>
    <w:rsid w:val="00D96903"/>
    <w:rsid w:val="00D96C56"/>
    <w:rsid w:val="00DA4734"/>
    <w:rsid w:val="00DA5C87"/>
    <w:rsid w:val="00DA678E"/>
    <w:rsid w:val="00DB0C4C"/>
    <w:rsid w:val="00DB1381"/>
    <w:rsid w:val="00DB61C5"/>
    <w:rsid w:val="00DB655D"/>
    <w:rsid w:val="00DB6C7E"/>
    <w:rsid w:val="00DC19BE"/>
    <w:rsid w:val="00DC6572"/>
    <w:rsid w:val="00DC6694"/>
    <w:rsid w:val="00DF0020"/>
    <w:rsid w:val="00DF2036"/>
    <w:rsid w:val="00DF4585"/>
    <w:rsid w:val="00DF509B"/>
    <w:rsid w:val="00DF7EFD"/>
    <w:rsid w:val="00DF7F22"/>
    <w:rsid w:val="00E04121"/>
    <w:rsid w:val="00E070D8"/>
    <w:rsid w:val="00E106B7"/>
    <w:rsid w:val="00E127C1"/>
    <w:rsid w:val="00E14038"/>
    <w:rsid w:val="00E20899"/>
    <w:rsid w:val="00E25053"/>
    <w:rsid w:val="00E26644"/>
    <w:rsid w:val="00E26B91"/>
    <w:rsid w:val="00E32E42"/>
    <w:rsid w:val="00E33B37"/>
    <w:rsid w:val="00E437CB"/>
    <w:rsid w:val="00E454E2"/>
    <w:rsid w:val="00E460E6"/>
    <w:rsid w:val="00E5017D"/>
    <w:rsid w:val="00E507AC"/>
    <w:rsid w:val="00E50EE0"/>
    <w:rsid w:val="00E52A1D"/>
    <w:rsid w:val="00E540F1"/>
    <w:rsid w:val="00E65E2B"/>
    <w:rsid w:val="00E75E61"/>
    <w:rsid w:val="00E7703D"/>
    <w:rsid w:val="00E817AC"/>
    <w:rsid w:val="00E872F3"/>
    <w:rsid w:val="00E8785C"/>
    <w:rsid w:val="00E9263B"/>
    <w:rsid w:val="00E93EDA"/>
    <w:rsid w:val="00E969DE"/>
    <w:rsid w:val="00EA051B"/>
    <w:rsid w:val="00EA3F3D"/>
    <w:rsid w:val="00EA4594"/>
    <w:rsid w:val="00EA7486"/>
    <w:rsid w:val="00EB1074"/>
    <w:rsid w:val="00EB5507"/>
    <w:rsid w:val="00EC06CC"/>
    <w:rsid w:val="00EC6890"/>
    <w:rsid w:val="00ED00C4"/>
    <w:rsid w:val="00ED1F4E"/>
    <w:rsid w:val="00ED69E0"/>
    <w:rsid w:val="00EE4F48"/>
    <w:rsid w:val="00EE5276"/>
    <w:rsid w:val="00EE56B9"/>
    <w:rsid w:val="00EF0C26"/>
    <w:rsid w:val="00EF2734"/>
    <w:rsid w:val="00EF32B6"/>
    <w:rsid w:val="00EF4964"/>
    <w:rsid w:val="00EF714D"/>
    <w:rsid w:val="00F023CD"/>
    <w:rsid w:val="00F07503"/>
    <w:rsid w:val="00F11EBD"/>
    <w:rsid w:val="00F151C7"/>
    <w:rsid w:val="00F16D7F"/>
    <w:rsid w:val="00F206B0"/>
    <w:rsid w:val="00F223F5"/>
    <w:rsid w:val="00F24AE6"/>
    <w:rsid w:val="00F25A30"/>
    <w:rsid w:val="00F26CF2"/>
    <w:rsid w:val="00F33748"/>
    <w:rsid w:val="00F3643D"/>
    <w:rsid w:val="00F3788A"/>
    <w:rsid w:val="00F37FF3"/>
    <w:rsid w:val="00F41142"/>
    <w:rsid w:val="00F41ED8"/>
    <w:rsid w:val="00F55916"/>
    <w:rsid w:val="00F6081A"/>
    <w:rsid w:val="00F63DBA"/>
    <w:rsid w:val="00F6609A"/>
    <w:rsid w:val="00F66960"/>
    <w:rsid w:val="00F70657"/>
    <w:rsid w:val="00F807ED"/>
    <w:rsid w:val="00F824E7"/>
    <w:rsid w:val="00F96248"/>
    <w:rsid w:val="00F970C8"/>
    <w:rsid w:val="00FA02AC"/>
    <w:rsid w:val="00FA213D"/>
    <w:rsid w:val="00FA39E2"/>
    <w:rsid w:val="00FA496F"/>
    <w:rsid w:val="00FA52A4"/>
    <w:rsid w:val="00FB2495"/>
    <w:rsid w:val="00FB4831"/>
    <w:rsid w:val="00FB484F"/>
    <w:rsid w:val="00FC04C8"/>
    <w:rsid w:val="00FC128F"/>
    <w:rsid w:val="00FC3FA6"/>
    <w:rsid w:val="00FC63C7"/>
    <w:rsid w:val="00FC6954"/>
    <w:rsid w:val="00FD337C"/>
    <w:rsid w:val="00FD52D8"/>
    <w:rsid w:val="00FD78CB"/>
    <w:rsid w:val="00FE029F"/>
    <w:rsid w:val="00FE2243"/>
    <w:rsid w:val="00FE2542"/>
    <w:rsid w:val="00FE2EA4"/>
    <w:rsid w:val="00FE422B"/>
    <w:rsid w:val="00FE4422"/>
    <w:rsid w:val="00FE5C98"/>
    <w:rsid w:val="00FF0838"/>
    <w:rsid w:val="00FF1F5C"/>
    <w:rsid w:val="00FF34B7"/>
    <w:rsid w:val="00FF42AA"/>
    <w:rsid w:val="00FF53A1"/>
    <w:rsid w:val="00FF5AE1"/>
    <w:rsid w:val="00FF61D5"/>
    <w:rsid w:val="01CD1D1F"/>
    <w:rsid w:val="087056FC"/>
    <w:rsid w:val="0AE02304"/>
    <w:rsid w:val="0CA57A5D"/>
    <w:rsid w:val="0DBC505E"/>
    <w:rsid w:val="12BC6B5B"/>
    <w:rsid w:val="16730D50"/>
    <w:rsid w:val="17400531"/>
    <w:rsid w:val="332E1CAB"/>
    <w:rsid w:val="342C6ED7"/>
    <w:rsid w:val="37DE3C9F"/>
    <w:rsid w:val="3C2F4ACA"/>
    <w:rsid w:val="3CA408E8"/>
    <w:rsid w:val="3E64701A"/>
    <w:rsid w:val="44627A06"/>
    <w:rsid w:val="52615267"/>
    <w:rsid w:val="531B5950"/>
    <w:rsid w:val="533407C0"/>
    <w:rsid w:val="592D018B"/>
    <w:rsid w:val="5F1F7F01"/>
    <w:rsid w:val="632C19C4"/>
    <w:rsid w:val="6A1B141C"/>
    <w:rsid w:val="6A7B0B2B"/>
    <w:rsid w:val="70DF5DB7"/>
    <w:rsid w:val="71630796"/>
    <w:rsid w:val="723E335E"/>
    <w:rsid w:val="75E7747B"/>
    <w:rsid w:val="77D348F5"/>
    <w:rsid w:val="78E75809"/>
    <w:rsid w:val="7EAF50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99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29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Lines="100" w:afterLines="100" w:line="600" w:lineRule="exact"/>
      <w:jc w:val="center"/>
      <w:outlineLvl w:val="0"/>
    </w:pPr>
    <w:rPr>
      <w:rFonts w:eastAsia="方正小标宋简体"/>
      <w:kern w:val="44"/>
      <w:sz w:val="36"/>
      <w:szCs w:val="44"/>
    </w:rPr>
  </w:style>
  <w:style w:type="paragraph" w:styleId="3">
    <w:name w:val="heading 2"/>
    <w:basedOn w:val="1"/>
    <w:next w:val="1"/>
    <w:link w:val="37"/>
    <w:qFormat/>
    <w:uiPriority w:val="9"/>
    <w:pPr>
      <w:keepNext/>
      <w:keepLines/>
      <w:adjustRightInd w:val="0"/>
      <w:snapToGrid w:val="0"/>
      <w:spacing w:line="600" w:lineRule="exact"/>
      <w:ind w:firstLine="200" w:firstLineChars="200"/>
      <w:outlineLvl w:val="1"/>
    </w:pPr>
    <w:rPr>
      <w:rFonts w:ascii="楷体_GB2312" w:hAnsi="楷体_GB2312" w:eastAsia="楷体_GB2312"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9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9"/>
    <w:qFormat/>
    <w:uiPriority w:val="9"/>
    <w:pPr>
      <w:keepNext/>
      <w:keepLines/>
      <w:spacing w:beforeLines="100" w:afterLines="100" w:line="580" w:lineRule="exact"/>
      <w:jc w:val="center"/>
      <w:outlineLvl w:val="3"/>
    </w:pPr>
    <w:rPr>
      <w:rFonts w:ascii="黑体" w:hAnsi="黑体" w:eastAsia="黑体"/>
      <w:bCs/>
      <w:kern w:val="0"/>
      <w:sz w:val="30"/>
      <w:szCs w:val="28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54"/>
    <w:qFormat/>
    <w:uiPriority w:val="99"/>
    <w:pPr>
      <w:shd w:val="clear" w:color="auto" w:fill="000080"/>
    </w:pPr>
  </w:style>
  <w:style w:type="paragraph" w:styleId="7">
    <w:name w:val="annotation text"/>
    <w:basedOn w:val="1"/>
    <w:link w:val="49"/>
    <w:qFormat/>
    <w:uiPriority w:val="99"/>
    <w:pPr>
      <w:jc w:val="left"/>
    </w:pPr>
  </w:style>
  <w:style w:type="paragraph" w:styleId="8">
    <w:name w:val="Body Text 3"/>
    <w:basedOn w:val="1"/>
    <w:link w:val="56"/>
    <w:qFormat/>
    <w:uiPriority w:val="0"/>
    <w:pPr>
      <w:spacing w:before="120" w:line="360" w:lineRule="exact"/>
    </w:pPr>
    <w:rPr>
      <w:rFonts w:eastAsia="仿宋_GB2312"/>
      <w:color w:val="000000"/>
      <w:sz w:val="28"/>
    </w:rPr>
  </w:style>
  <w:style w:type="paragraph" w:styleId="9">
    <w:name w:val="Body Text"/>
    <w:basedOn w:val="1"/>
    <w:link w:val="58"/>
    <w:qFormat/>
    <w:uiPriority w:val="0"/>
    <w:pPr>
      <w:spacing w:after="120"/>
    </w:pPr>
  </w:style>
  <w:style w:type="paragraph" w:styleId="10">
    <w:name w:val="Body Text Indent"/>
    <w:basedOn w:val="1"/>
    <w:link w:val="40"/>
    <w:qFormat/>
    <w:uiPriority w:val="0"/>
    <w:pPr>
      <w:ind w:firstLine="560" w:firstLineChars="200"/>
    </w:pPr>
    <w:rPr>
      <w:sz w:val="28"/>
    </w:rPr>
  </w:style>
  <w:style w:type="paragraph" w:styleId="11">
    <w:name w:val="toc 3"/>
    <w:basedOn w:val="1"/>
    <w:next w:val="1"/>
    <w:autoRedefine/>
    <w:qFormat/>
    <w:uiPriority w:val="39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12">
    <w:name w:val="Plain Text"/>
    <w:basedOn w:val="1"/>
    <w:link w:val="43"/>
    <w:qFormat/>
    <w:uiPriority w:val="0"/>
    <w:rPr>
      <w:rFonts w:ascii="宋体" w:hAnsi="Courier New" w:eastAsia="仿宋_GB2312"/>
      <w:szCs w:val="20"/>
    </w:rPr>
  </w:style>
  <w:style w:type="paragraph" w:styleId="13">
    <w:name w:val="Date"/>
    <w:basedOn w:val="1"/>
    <w:next w:val="1"/>
    <w:link w:val="44"/>
    <w:unhideWhenUsed/>
    <w:qFormat/>
    <w:uiPriority w:val="99"/>
    <w:pPr>
      <w:ind w:left="100" w:leftChars="2500"/>
    </w:pPr>
  </w:style>
  <w:style w:type="paragraph" w:styleId="14">
    <w:name w:val="Body Text Indent 2"/>
    <w:basedOn w:val="1"/>
    <w:link w:val="59"/>
    <w:qFormat/>
    <w:uiPriority w:val="99"/>
    <w:pPr>
      <w:spacing w:after="120" w:line="480" w:lineRule="auto"/>
      <w:ind w:left="420" w:leftChars="200"/>
    </w:pPr>
  </w:style>
  <w:style w:type="paragraph" w:styleId="15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6">
    <w:name w:val="foot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autoRedefine/>
    <w:unhideWhenUsed/>
    <w:qFormat/>
    <w:uiPriority w:val="39"/>
  </w:style>
  <w:style w:type="paragraph" w:styleId="19">
    <w:name w:val="Body Text Indent 3"/>
    <w:basedOn w:val="1"/>
    <w:link w:val="6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1">
    <w:name w:val="Body Text 2"/>
    <w:basedOn w:val="1"/>
    <w:link w:val="63"/>
    <w:qFormat/>
    <w:uiPriority w:val="0"/>
    <w:pPr>
      <w:spacing w:line="600" w:lineRule="exact"/>
      <w:jc w:val="center"/>
    </w:pPr>
    <w:rPr>
      <w:rFonts w:ascii="方正小标宋简体" w:hAnsi="华文中宋" w:eastAsia="方正小标宋简体"/>
      <w:sz w:val="44"/>
      <w:szCs w:val="44"/>
    </w:rPr>
  </w:style>
  <w:style w:type="paragraph" w:styleId="2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3">
    <w:name w:val="Title"/>
    <w:basedOn w:val="1"/>
    <w:next w:val="1"/>
    <w:link w:val="65"/>
    <w:qFormat/>
    <w:uiPriority w:val="99"/>
    <w:pPr>
      <w:spacing w:line="720" w:lineRule="exact"/>
      <w:jc w:val="center"/>
      <w:outlineLvl w:val="0"/>
    </w:pPr>
    <w:rPr>
      <w:rFonts w:ascii="方正小标宋简体" w:hAnsi="方正小标宋简体" w:eastAsia="方正小标宋简体"/>
      <w:bCs/>
      <w:kern w:val="0"/>
      <w:sz w:val="44"/>
      <w:szCs w:val="32"/>
    </w:rPr>
  </w:style>
  <w:style w:type="paragraph" w:styleId="24">
    <w:name w:val="annotation subject"/>
    <w:basedOn w:val="7"/>
    <w:next w:val="7"/>
    <w:link w:val="67"/>
    <w:qFormat/>
    <w:uiPriority w:val="99"/>
    <w:rPr>
      <w:b/>
      <w:bCs/>
    </w:rPr>
  </w:style>
  <w:style w:type="paragraph" w:styleId="25">
    <w:name w:val="Body Text First Indent 2"/>
    <w:basedOn w:val="10"/>
    <w:link w:val="142"/>
    <w:qFormat/>
    <w:uiPriority w:val="0"/>
    <w:pPr>
      <w:spacing w:after="120" w:line="310" w:lineRule="exact"/>
      <w:ind w:left="420" w:leftChars="200" w:firstLine="420"/>
    </w:pPr>
    <w:rPr>
      <w:rFonts w:cs="宋体"/>
      <w:color w:val="000000" w:themeColor="text1"/>
      <w:sz w:val="21"/>
      <w:szCs w:val="21"/>
      <w14:textFill>
        <w14:solidFill>
          <w14:schemeClr w14:val="tx1"/>
        </w14:solidFill>
      </w14:textFill>
    </w:rPr>
  </w:style>
  <w:style w:type="table" w:styleId="27">
    <w:name w:val="Table Grid"/>
    <w:basedOn w:val="2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Colorful Grid Accent 1"/>
    <w:basedOn w:val="26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30">
    <w:name w:val="Strong"/>
    <w:basedOn w:val="29"/>
    <w:qFormat/>
    <w:uiPriority w:val="22"/>
    <w:rPr>
      <w:b/>
    </w:rPr>
  </w:style>
  <w:style w:type="character" w:styleId="31">
    <w:name w:val="page number"/>
    <w:basedOn w:val="29"/>
    <w:qFormat/>
    <w:uiPriority w:val="0"/>
  </w:style>
  <w:style w:type="character" w:styleId="32">
    <w:name w:val="FollowedHyperlink"/>
    <w:qFormat/>
    <w:uiPriority w:val="99"/>
    <w:rPr>
      <w:color w:val="800080"/>
      <w:u w:val="single"/>
    </w:rPr>
  </w:style>
  <w:style w:type="character" w:styleId="33">
    <w:name w:val="Emphasis"/>
    <w:qFormat/>
    <w:uiPriority w:val="20"/>
    <w:rPr>
      <w:i/>
      <w:iCs/>
    </w:rPr>
  </w:style>
  <w:style w:type="character" w:styleId="34">
    <w:name w:val="Hyperlink"/>
    <w:basedOn w:val="2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annotation reference"/>
    <w:qFormat/>
    <w:uiPriority w:val="99"/>
    <w:rPr>
      <w:sz w:val="21"/>
      <w:szCs w:val="21"/>
    </w:rPr>
  </w:style>
  <w:style w:type="character" w:customStyle="1" w:styleId="36">
    <w:name w:val="标题 1 Char"/>
    <w:basedOn w:val="29"/>
    <w:link w:val="2"/>
    <w:qFormat/>
    <w:uiPriority w:val="99"/>
    <w:rPr>
      <w:rFonts w:ascii="Times New Roman" w:hAnsi="Times New Roman" w:eastAsia="方正小标宋简体"/>
      <w:kern w:val="44"/>
      <w:sz w:val="36"/>
      <w:szCs w:val="44"/>
    </w:rPr>
  </w:style>
  <w:style w:type="character" w:customStyle="1" w:styleId="37">
    <w:name w:val="标题 2 Char1"/>
    <w:link w:val="3"/>
    <w:qFormat/>
    <w:uiPriority w:val="9"/>
    <w:rPr>
      <w:rFonts w:ascii="楷体_GB2312" w:hAnsi="楷体_GB2312" w:eastAsia="楷体_GB2312"/>
      <w:bCs/>
      <w:kern w:val="2"/>
      <w:sz w:val="32"/>
      <w:szCs w:val="32"/>
    </w:rPr>
  </w:style>
  <w:style w:type="character" w:customStyle="1" w:styleId="38">
    <w:name w:val="标题 3 Char1"/>
    <w:link w:val="4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39">
    <w:name w:val="标题 4 Char1"/>
    <w:link w:val="5"/>
    <w:qFormat/>
    <w:uiPriority w:val="9"/>
    <w:rPr>
      <w:rFonts w:ascii="黑体" w:hAnsi="黑体" w:eastAsia="黑体"/>
      <w:bCs/>
      <w:sz w:val="30"/>
      <w:szCs w:val="28"/>
    </w:rPr>
  </w:style>
  <w:style w:type="character" w:customStyle="1" w:styleId="40">
    <w:name w:val="正文文本缩进 Char"/>
    <w:basedOn w:val="29"/>
    <w:link w:val="10"/>
    <w:qFormat/>
    <w:uiPriority w:val="99"/>
    <w:rPr>
      <w:rFonts w:ascii="Times New Roman" w:hAnsi="Times New Roman" w:eastAsia="宋体" w:cs="Times New Roman"/>
      <w:sz w:val="28"/>
      <w:szCs w:val="24"/>
    </w:rPr>
  </w:style>
  <w:style w:type="character" w:customStyle="1" w:styleId="41">
    <w:name w:val="页眉 Char"/>
    <w:basedOn w:val="29"/>
    <w:link w:val="1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2">
    <w:name w:val="页脚 Char"/>
    <w:basedOn w:val="29"/>
    <w:link w:val="1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3">
    <w:name w:val="纯文本 Char"/>
    <w:basedOn w:val="29"/>
    <w:link w:val="12"/>
    <w:qFormat/>
    <w:uiPriority w:val="0"/>
    <w:rPr>
      <w:rFonts w:ascii="宋体" w:hAnsi="Courier New" w:eastAsia="仿宋_GB2312" w:cs="Times New Roman"/>
      <w:szCs w:val="20"/>
    </w:rPr>
  </w:style>
  <w:style w:type="character" w:customStyle="1" w:styleId="44">
    <w:name w:val="日期 Char"/>
    <w:basedOn w:val="29"/>
    <w:link w:val="13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5">
    <w:name w:val="批注框文本 Char"/>
    <w:basedOn w:val="29"/>
    <w:link w:val="1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46">
    <w:name w:val="List Paragraph"/>
    <w:basedOn w:val="1"/>
    <w:qFormat/>
    <w:uiPriority w:val="99"/>
    <w:pPr>
      <w:ind w:firstLine="420" w:firstLineChars="200"/>
    </w:pPr>
  </w:style>
  <w:style w:type="character" w:customStyle="1" w:styleId="47">
    <w:name w:val="纯文本 Char1"/>
    <w:basedOn w:val="29"/>
    <w:qFormat/>
    <w:uiPriority w:val="0"/>
    <w:rPr>
      <w:rFonts w:ascii="宋体" w:hAnsi="Courier New" w:eastAsia="仿宋_GB2312"/>
      <w:kern w:val="2"/>
      <w:sz w:val="21"/>
    </w:rPr>
  </w:style>
  <w:style w:type="character" w:customStyle="1" w:styleId="48">
    <w:name w:val="页眉 Char1"/>
    <w:qFormat/>
    <w:uiPriority w:val="99"/>
    <w:rPr>
      <w:rFonts w:eastAsia="仿宋_GB2312"/>
      <w:sz w:val="18"/>
      <w:szCs w:val="18"/>
    </w:rPr>
  </w:style>
  <w:style w:type="character" w:customStyle="1" w:styleId="49">
    <w:name w:val="批注文字 Char1"/>
    <w:link w:val="7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0">
    <w:name w:val="批注文字 Char"/>
    <w:basedOn w:val="29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1">
    <w:name w:val="标题 2 Char"/>
    <w:basedOn w:val="29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52">
    <w:name w:val="标题 3 Char"/>
    <w:basedOn w:val="29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53">
    <w:name w:val="标题 4 Char"/>
    <w:basedOn w:val="29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54">
    <w:name w:val="文档结构图 Char1"/>
    <w:link w:val="6"/>
    <w:qFormat/>
    <w:uiPriority w:val="0"/>
    <w:rPr>
      <w:rFonts w:ascii="Times New Roman" w:hAnsi="Times New Roman"/>
      <w:kern w:val="2"/>
      <w:sz w:val="21"/>
      <w:szCs w:val="24"/>
      <w:shd w:val="clear" w:color="auto" w:fill="000080"/>
    </w:rPr>
  </w:style>
  <w:style w:type="character" w:customStyle="1" w:styleId="55">
    <w:name w:val="文档结构图 Char"/>
    <w:basedOn w:val="29"/>
    <w:semiHidden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56">
    <w:name w:val="正文文本 3 Char1"/>
    <w:link w:val="8"/>
    <w:qFormat/>
    <w:uiPriority w:val="0"/>
    <w:rPr>
      <w:rFonts w:ascii="Times New Roman" w:hAnsi="Times New Roman" w:eastAsia="仿宋_GB2312"/>
      <w:color w:val="000000"/>
      <w:kern w:val="2"/>
      <w:sz w:val="28"/>
      <w:szCs w:val="24"/>
    </w:rPr>
  </w:style>
  <w:style w:type="character" w:customStyle="1" w:styleId="57">
    <w:name w:val="正文文本 3 Char"/>
    <w:basedOn w:val="29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58">
    <w:name w:val="正文文本 Char"/>
    <w:basedOn w:val="29"/>
    <w:link w:val="9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9">
    <w:name w:val="正文文本缩进 2 Char1"/>
    <w:link w:val="14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60">
    <w:name w:val="正文文本缩进 2 Char"/>
    <w:basedOn w:val="29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61">
    <w:name w:val="正文文本缩进 3 Char1"/>
    <w:link w:val="19"/>
    <w:qFormat/>
    <w:uiPriority w:val="0"/>
    <w:rPr>
      <w:rFonts w:ascii="Times New Roman" w:hAnsi="Times New Roman"/>
      <w:kern w:val="2"/>
      <w:sz w:val="16"/>
      <w:szCs w:val="16"/>
    </w:rPr>
  </w:style>
  <w:style w:type="character" w:customStyle="1" w:styleId="62">
    <w:name w:val="正文文本缩进 3 Char"/>
    <w:basedOn w:val="29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63">
    <w:name w:val="正文文本 2 Char1"/>
    <w:link w:val="21"/>
    <w:qFormat/>
    <w:uiPriority w:val="0"/>
    <w:rPr>
      <w:rFonts w:ascii="方正小标宋简体" w:hAnsi="华文中宋" w:eastAsia="方正小标宋简体"/>
      <w:kern w:val="2"/>
      <w:sz w:val="44"/>
      <w:szCs w:val="44"/>
    </w:rPr>
  </w:style>
  <w:style w:type="character" w:customStyle="1" w:styleId="64">
    <w:name w:val="正文文本 2 Char"/>
    <w:basedOn w:val="29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65">
    <w:name w:val="标题 Char1"/>
    <w:link w:val="23"/>
    <w:qFormat/>
    <w:uiPriority w:val="0"/>
    <w:rPr>
      <w:rFonts w:ascii="方正小标宋简体" w:hAnsi="方正小标宋简体" w:eastAsia="方正小标宋简体"/>
      <w:bCs/>
      <w:sz w:val="44"/>
      <w:szCs w:val="32"/>
    </w:rPr>
  </w:style>
  <w:style w:type="character" w:customStyle="1" w:styleId="66">
    <w:name w:val="标题 Char"/>
    <w:basedOn w:val="29"/>
    <w:qFormat/>
    <w:uiPriority w:val="99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67">
    <w:name w:val="批注主题 Char"/>
    <w:basedOn w:val="49"/>
    <w:link w:val="24"/>
    <w:qFormat/>
    <w:uiPriority w:val="99"/>
    <w:rPr>
      <w:rFonts w:ascii="Times New Roman" w:hAnsi="Times New Roman"/>
      <w:b/>
      <w:bCs/>
      <w:kern w:val="2"/>
      <w:sz w:val="21"/>
      <w:szCs w:val="24"/>
    </w:rPr>
  </w:style>
  <w:style w:type="paragraph" w:customStyle="1" w:styleId="68">
    <w:name w:val="Char"/>
    <w:basedOn w:val="1"/>
    <w:qFormat/>
    <w:uiPriority w:val="0"/>
  </w:style>
  <w:style w:type="character" w:customStyle="1" w:styleId="69">
    <w:name w:val="style71"/>
    <w:qFormat/>
    <w:uiPriority w:val="0"/>
    <w:rPr>
      <w:b/>
      <w:bCs/>
      <w:color w:val="FF0000"/>
      <w:sz w:val="32"/>
      <w:szCs w:val="32"/>
    </w:rPr>
  </w:style>
  <w:style w:type="paragraph" w:customStyle="1" w:styleId="70">
    <w:name w:val="Char1"/>
    <w:basedOn w:val="1"/>
    <w:qFormat/>
    <w:uiPriority w:val="0"/>
  </w:style>
  <w:style w:type="paragraph" w:customStyle="1" w:styleId="71">
    <w:name w:val="一级条标题"/>
    <w:next w:val="1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72">
    <w:name w:val="style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73">
    <w:name w:val="样式 章标题 + Times New Roman 三号 居中 段前: 0.5 行 行距: 多倍行距 3 字行"/>
    <w:basedOn w:val="74"/>
    <w:qFormat/>
    <w:uiPriority w:val="0"/>
    <w:pPr>
      <w:spacing w:beforeLines="100" w:afterLines="50"/>
      <w:jc w:val="center"/>
    </w:pPr>
    <w:rPr>
      <w:rFonts w:ascii="Times New Roman"/>
      <w:kern w:val="2"/>
      <w:sz w:val="32"/>
      <w:szCs w:val="32"/>
    </w:rPr>
  </w:style>
  <w:style w:type="paragraph" w:customStyle="1" w:styleId="74">
    <w:name w:val="章标题"/>
    <w:next w:val="75"/>
    <w:qFormat/>
    <w:uiPriority w:val="0"/>
    <w:pPr>
      <w:spacing w:beforeLines="50"/>
      <w:jc w:val="both"/>
      <w:outlineLvl w:val="1"/>
    </w:pPr>
    <w:rPr>
      <w:rFonts w:hint="eastAsia" w:ascii="黑体" w:hAnsi="Times New Roman" w:eastAsia="黑体" w:cs="Times New Roman"/>
      <w:sz w:val="21"/>
      <w:lang w:val="en-US" w:eastAsia="zh-CN" w:bidi="ar-SA"/>
    </w:rPr>
  </w:style>
  <w:style w:type="paragraph" w:customStyle="1" w:styleId="75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hint="eastAsia" w:ascii="宋体" w:hAnsi="Times New Roman" w:eastAsia="宋体" w:cs="Times New Roman"/>
      <w:sz w:val="21"/>
      <w:lang w:val="en-US" w:eastAsia="zh-CN" w:bidi="ar-SA"/>
    </w:rPr>
  </w:style>
  <w:style w:type="paragraph" w:customStyle="1" w:styleId="76">
    <w:name w:val="五级条标题"/>
    <w:basedOn w:val="77"/>
    <w:next w:val="75"/>
    <w:qFormat/>
    <w:uiPriority w:val="0"/>
    <w:pPr>
      <w:tabs>
        <w:tab w:val="left" w:pos="1125"/>
        <w:tab w:val="left" w:pos="3600"/>
        <w:tab w:val="left" w:pos="4320"/>
        <w:tab w:val="left" w:pos="5040"/>
      </w:tabs>
      <w:ind w:left="5040"/>
      <w:outlineLvl w:val="6"/>
    </w:pPr>
  </w:style>
  <w:style w:type="paragraph" w:customStyle="1" w:styleId="77">
    <w:name w:val="四级条标题"/>
    <w:basedOn w:val="78"/>
    <w:next w:val="75"/>
    <w:qFormat/>
    <w:uiPriority w:val="0"/>
    <w:pPr>
      <w:tabs>
        <w:tab w:val="left" w:pos="1125"/>
        <w:tab w:val="left" w:pos="3600"/>
        <w:tab w:val="left" w:pos="4320"/>
      </w:tabs>
      <w:ind w:left="4320"/>
      <w:outlineLvl w:val="5"/>
    </w:pPr>
  </w:style>
  <w:style w:type="paragraph" w:customStyle="1" w:styleId="78">
    <w:name w:val="三级条标题"/>
    <w:basedOn w:val="1"/>
    <w:next w:val="75"/>
    <w:qFormat/>
    <w:uiPriority w:val="0"/>
    <w:pPr>
      <w:widowControl/>
      <w:tabs>
        <w:tab w:val="left" w:pos="1125"/>
        <w:tab w:val="left" w:pos="3600"/>
      </w:tabs>
      <w:ind w:left="3600" w:hanging="360"/>
      <w:outlineLvl w:val="4"/>
    </w:pPr>
    <w:rPr>
      <w:rFonts w:hint="eastAsia" w:ascii="黑体" w:eastAsia="黑体"/>
      <w:kern w:val="0"/>
      <w:szCs w:val="20"/>
    </w:rPr>
  </w:style>
  <w:style w:type="paragraph" w:customStyle="1" w:styleId="79">
    <w:name w:val="Char Char Char Char Char Char"/>
    <w:basedOn w:val="1"/>
    <w:qFormat/>
    <w:uiPriority w:val="0"/>
  </w:style>
  <w:style w:type="paragraph" w:customStyle="1" w:styleId="80">
    <w:name w:val="style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82">
    <w:name w:val="二级条标题"/>
    <w:basedOn w:val="71"/>
    <w:next w:val="1"/>
    <w:qFormat/>
    <w:uiPriority w:val="0"/>
    <w:pPr>
      <w:tabs>
        <w:tab w:val="left" w:pos="360"/>
        <w:tab w:val="left" w:pos="2520"/>
      </w:tabs>
      <w:ind w:left="2520" w:hanging="2520"/>
      <w:outlineLvl w:val="3"/>
    </w:pPr>
  </w:style>
  <w:style w:type="paragraph" w:customStyle="1" w:styleId="83">
    <w:name w:val="Char Char Char1 Char Char Char Char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84">
    <w:name w:val="Char Char Char Char Char Char Char Char Char Char Char Char Char Char Char Char"/>
    <w:basedOn w:val="1"/>
    <w:qFormat/>
    <w:uiPriority w:val="0"/>
  </w:style>
  <w:style w:type="paragraph" w:customStyle="1" w:styleId="85">
    <w:name w:val="style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86">
    <w:name w:val="样式 XW正文 + 首行缩进:  0.85 厘米"/>
    <w:basedOn w:val="1"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cs="宋体"/>
      <w:kern w:val="0"/>
      <w:sz w:val="28"/>
      <w:szCs w:val="28"/>
    </w:rPr>
  </w:style>
  <w:style w:type="character" w:customStyle="1" w:styleId="87">
    <w:name w:val="纯文本 字符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8">
    <w:name w:val="正文文本缩进 Char1"/>
    <w:qFormat/>
    <w:uiPriority w:val="0"/>
    <w:rPr>
      <w:rFonts w:eastAsia="仿宋_GB2312"/>
      <w:color w:val="000000"/>
      <w:kern w:val="2"/>
      <w:sz w:val="32"/>
      <w:szCs w:val="24"/>
    </w:rPr>
  </w:style>
  <w:style w:type="character" w:customStyle="1" w:styleId="89">
    <w:name w:val="页眉 字符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90">
    <w:name w:val="T1 字符"/>
    <w:link w:val="91"/>
    <w:qFormat/>
    <w:uiPriority w:val="0"/>
    <w:rPr>
      <w:b/>
      <w:bCs/>
      <w:kern w:val="2"/>
      <w:sz w:val="32"/>
      <w:szCs w:val="32"/>
    </w:rPr>
  </w:style>
  <w:style w:type="paragraph" w:customStyle="1" w:styleId="91">
    <w:name w:val="T1"/>
    <w:basedOn w:val="23"/>
    <w:link w:val="90"/>
    <w:qFormat/>
    <w:uiPriority w:val="0"/>
    <w:pPr>
      <w:spacing w:line="600" w:lineRule="exact"/>
      <w:ind w:firstLine="200" w:firstLineChars="200"/>
      <w:jc w:val="both"/>
    </w:pPr>
    <w:rPr>
      <w:rFonts w:ascii="Calibri" w:hAnsi="Calibri" w:eastAsia="宋体"/>
      <w:b/>
      <w:kern w:val="2"/>
      <w:sz w:val="32"/>
    </w:rPr>
  </w:style>
  <w:style w:type="character" w:customStyle="1" w:styleId="92">
    <w:name w:val="页脚 字符"/>
    <w:qFormat/>
    <w:uiPriority w:val="99"/>
    <w:rPr>
      <w:sz w:val="18"/>
      <w:szCs w:val="18"/>
    </w:rPr>
  </w:style>
  <w:style w:type="character" w:customStyle="1" w:styleId="93">
    <w:name w:val="彩色网格 - 着色 1 字符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</w:style>
  <w:style w:type="character" w:customStyle="1" w:styleId="94">
    <w:name w:val="批注框文本 字符"/>
    <w:qFormat/>
    <w:uiPriority w:val="99"/>
    <w:rPr>
      <w:rFonts w:ascii="等线" w:hAnsi="等线" w:eastAsia="等线"/>
      <w:kern w:val="2"/>
      <w:sz w:val="18"/>
      <w:szCs w:val="18"/>
    </w:rPr>
  </w:style>
  <w:style w:type="character" w:customStyle="1" w:styleId="95">
    <w:name w:val="xxgk_jyta"/>
    <w:qFormat/>
    <w:uiPriority w:val="0"/>
    <w:rPr>
      <w:color w:val="2065B3"/>
      <w:sz w:val="21"/>
      <w:szCs w:val="21"/>
    </w:rPr>
  </w:style>
  <w:style w:type="character" w:customStyle="1" w:styleId="96">
    <w:name w:val="mzwh_page"/>
    <w:basedOn w:val="29"/>
    <w:qFormat/>
    <w:uiPriority w:val="0"/>
  </w:style>
  <w:style w:type="paragraph" w:customStyle="1" w:styleId="97">
    <w:name w:val="1"/>
    <w:basedOn w:val="1"/>
    <w:next w:val="1"/>
    <w:unhideWhenUsed/>
    <w:qFormat/>
    <w:uiPriority w:val="39"/>
    <w:pPr>
      <w:adjustRightInd w:val="0"/>
      <w:snapToGrid w:val="0"/>
      <w:spacing w:line="480" w:lineRule="exact"/>
      <w:ind w:firstLine="20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98">
    <w:name w:val="网格表 31"/>
    <w:basedOn w:val="2"/>
    <w:next w:val="1"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9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0">
    <w:name w:val="日期 字符"/>
    <w:qFormat/>
    <w:uiPriority w:val="99"/>
    <w:rPr>
      <w:rFonts w:ascii="仿宋_GB2312" w:eastAsia="仿宋_GB2312"/>
      <w:kern w:val="2"/>
      <w:sz w:val="32"/>
      <w:szCs w:val="24"/>
    </w:rPr>
  </w:style>
  <w:style w:type="character" w:customStyle="1" w:styleId="101">
    <w:name w:val="正文文本 字符"/>
    <w:qFormat/>
    <w:uiPriority w:val="0"/>
    <w:rPr>
      <w:rFonts w:eastAsia="黑体"/>
      <w:spacing w:val="-20"/>
      <w:kern w:val="2"/>
      <w:sz w:val="32"/>
      <w:szCs w:val="24"/>
    </w:rPr>
  </w:style>
  <w:style w:type="character" w:customStyle="1" w:styleId="102">
    <w:name w:val="标题 1 字符1"/>
    <w:qFormat/>
    <w:uiPriority w:val="9"/>
    <w:rPr>
      <w:rFonts w:ascii="Times New Roman" w:hAnsi="Times New Roman" w:eastAsia="方正小标宋简体" w:cs="Times New Roman"/>
      <w:kern w:val="44"/>
      <w:sz w:val="36"/>
      <w:szCs w:val="44"/>
    </w:rPr>
  </w:style>
  <w:style w:type="character" w:customStyle="1" w:styleId="103">
    <w:name w:val="标题 2 字符1"/>
    <w:qFormat/>
    <w:uiPriority w:val="9"/>
    <w:rPr>
      <w:rFonts w:ascii="楷体_GB2312" w:hAnsi="楷体_GB2312" w:eastAsia="楷体_GB2312" w:cs="Times New Roman"/>
      <w:bCs/>
      <w:sz w:val="32"/>
      <w:szCs w:val="32"/>
    </w:rPr>
  </w:style>
  <w:style w:type="character" w:customStyle="1" w:styleId="104">
    <w:name w:val="页眉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5">
    <w:name w:val="页脚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6">
    <w:name w:val="TOC 标题1"/>
    <w:basedOn w:val="2"/>
    <w:next w:val="1"/>
    <w:unhideWhenUsed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107">
    <w:name w:val="批注框文本 字符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8">
    <w:name w:val="fontstyle0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09">
    <w:name w:val="日期 字符1"/>
    <w:qFormat/>
    <w:uiPriority w:val="0"/>
    <w:rPr>
      <w:rFonts w:ascii="方正小标宋简体" w:hAnsi="Times New Roman" w:eastAsia="方正小标宋简体" w:cs="Times New Roman"/>
      <w:sz w:val="32"/>
      <w:szCs w:val="24"/>
    </w:rPr>
  </w:style>
  <w:style w:type="character" w:customStyle="1" w:styleId="110">
    <w:name w:val="正文文本 字符1"/>
    <w:qFormat/>
    <w:uiPriority w:val="0"/>
    <w:rPr>
      <w:rFonts w:eastAsia="宋体"/>
      <w:szCs w:val="24"/>
    </w:rPr>
  </w:style>
  <w:style w:type="character" w:customStyle="1" w:styleId="111">
    <w:name w:val="正文文本 Char1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12">
    <w:name w:val="Char Char Char Char Char Char1"/>
    <w:basedOn w:val="1"/>
    <w:qFormat/>
    <w:uiPriority w:val="0"/>
  </w:style>
  <w:style w:type="character" w:customStyle="1" w:styleId="113">
    <w:name w:val="纯文本 字符1"/>
    <w:qFormat/>
    <w:uiPriority w:val="0"/>
    <w:rPr>
      <w:rFonts w:ascii="宋体" w:hAnsi="Courier New" w:eastAsia="仿宋_GB2312" w:cs="Times New Roman"/>
      <w:szCs w:val="20"/>
    </w:rPr>
  </w:style>
  <w:style w:type="paragraph" w:customStyle="1" w:styleId="114">
    <w:name w:val="Char Char Char1 Char Char Char Char1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115">
    <w:name w:val="Char Char Char Char Char Char Char Char Char Char Char Char Char Char Char Char1"/>
    <w:basedOn w:val="1"/>
    <w:qFormat/>
    <w:uiPriority w:val="0"/>
  </w:style>
  <w:style w:type="character" w:customStyle="1" w:styleId="116">
    <w:name w:val="未处理的提及1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17">
    <w:name w:val="网格型2"/>
    <w:basedOn w:val="26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网格型1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网格型3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网格型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网格型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网格型6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网格型7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网格型8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网格型9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网格型10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网格型11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网格型1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网格型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网格型1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网格型1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网格型1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网格型17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网格型18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网格型19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137">
    <w:name w:val="标题 1 Char1"/>
    <w:qFormat/>
    <w:locked/>
    <w:uiPriority w:val="9"/>
    <w:rPr>
      <w:rFonts w:eastAsia="方正小标宋简体"/>
      <w:kern w:val="44"/>
      <w:sz w:val="36"/>
      <w:szCs w:val="44"/>
    </w:rPr>
  </w:style>
  <w:style w:type="character" w:customStyle="1" w:styleId="138">
    <w:name w:val="批注文字 字符"/>
    <w:basedOn w:val="29"/>
    <w:semiHidden/>
    <w:qFormat/>
    <w:uiPriority w:val="99"/>
    <w:rPr>
      <w:sz w:val="24"/>
    </w:rPr>
  </w:style>
  <w:style w:type="paragraph" w:customStyle="1" w:styleId="139">
    <w:name w:val="修订1"/>
    <w:hidden/>
    <w:unhideWhenUsed/>
    <w:qFormat/>
    <w:uiPriority w:val="99"/>
    <w:rPr>
      <w:rFonts w:ascii="Times New Roman" w:hAnsi="Times New Roman" w:eastAsia="宋体" w:cs="Times New Roman"/>
      <w:sz w:val="24"/>
      <w:lang w:val="en-US" w:eastAsia="zh-CN" w:bidi="ar-SA"/>
    </w:rPr>
  </w:style>
  <w:style w:type="paragraph" w:customStyle="1" w:styleId="140">
    <w:name w:val="TOC 标题2"/>
    <w:basedOn w:val="2"/>
    <w:next w:val="1"/>
    <w:unhideWhenUsed/>
    <w:qFormat/>
    <w:uiPriority w:val="39"/>
    <w:pPr>
      <w:widowControl/>
      <w:spacing w:before="480" w:beforeLines="0" w:afterLines="0" w:line="276" w:lineRule="auto"/>
      <w:jc w:val="both"/>
      <w:outlineLvl w:val="9"/>
    </w:pPr>
    <w:rPr>
      <w:rFonts w:asciiTheme="majorHAnsi" w:hAnsiTheme="majorHAnsi" w:eastAsiaTheme="majorEastAsia" w:cstheme="majorBidi"/>
      <w:b/>
      <w:bCs/>
      <w:color w:val="376092" w:themeColor="accent1" w:themeShade="BF"/>
      <w:kern w:val="0"/>
      <w:sz w:val="28"/>
      <w:szCs w:val="28"/>
    </w:rPr>
  </w:style>
  <w:style w:type="character" w:customStyle="1" w:styleId="141">
    <w:name w:val="批注文字 字符1"/>
    <w:semiHidden/>
    <w:qFormat/>
    <w:uiPriority w:val="99"/>
    <w:rPr>
      <w:rFonts w:eastAsia="仿宋_GB2312"/>
      <w:sz w:val="32"/>
    </w:rPr>
  </w:style>
  <w:style w:type="character" w:customStyle="1" w:styleId="142">
    <w:name w:val="正文首行缩进 2 Char"/>
    <w:basedOn w:val="40"/>
    <w:link w:val="25"/>
    <w:qFormat/>
    <w:uiPriority w:val="0"/>
    <w:rPr>
      <w:rFonts w:ascii="Times New Roman" w:hAnsi="Times New Roman" w:eastAsia="宋体" w:cs="宋体"/>
      <w:color w:val="000000" w:themeColor="text1"/>
      <w:kern w:val="2"/>
      <w:sz w:val="21"/>
      <w:szCs w:val="21"/>
      <w14:textFill>
        <w14:solidFill>
          <w14:schemeClr w14:val="tx1"/>
        </w14:solidFill>
      </w14:textFill>
    </w:rPr>
  </w:style>
  <w:style w:type="paragraph" w:customStyle="1" w:styleId="143">
    <w:name w:val="Table Text"/>
    <w:basedOn w:val="1"/>
    <w:semiHidden/>
    <w:qFormat/>
    <w:uiPriority w:val="0"/>
    <w:pPr>
      <w:spacing w:line="310" w:lineRule="exact"/>
    </w:pPr>
    <w:rPr>
      <w:rFonts w:ascii="宋体" w:hAnsi="宋体" w:cs="宋体"/>
      <w:color w:val="000000" w:themeColor="text1"/>
      <w:szCs w:val="21"/>
      <w14:textFill>
        <w14:solidFill>
          <w14:schemeClr w14:val="tx1"/>
        </w14:solidFill>
      </w14:textFill>
    </w:rPr>
  </w:style>
  <w:style w:type="table" w:customStyle="1" w:styleId="144">
    <w:name w:val="Table Normal"/>
    <w:semiHidden/>
    <w:unhideWhenUsed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33510-3920-48A0-AAA5-E934FC4CC4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12135</Words>
  <Characters>13020</Characters>
  <Lines>308</Lines>
  <Paragraphs>86</Paragraphs>
  <TotalTime>1</TotalTime>
  <ScaleCrop>false</ScaleCrop>
  <LinksUpToDate>false</LinksUpToDate>
  <CharactersWithSpaces>13969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2025-08-15T01:49:00Z</dcterms:created>
  <dc:creator>zhangdalu</dc:creator>
  <cp:lastModifiedBy>Jessie</cp:lastModifiedBy>
  <cp:lastPrinted>2025-09-07T07:05:00Z</cp:lastPrinted>
  <dcterms:modified xsi:type="dcterms:W3CDTF">2026-04-30T03:24:50Z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eyJoZGlkIjoiZjg1NGNmZWY2YTliOWEyM2NlMTA2YzY1NjRmMjUxNzUiLCJ1c2VySWQiOiI4MjA5MzUwNDgifQ==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5B0F1A474E6F427790C8581A7CB7B68A_12</vt:lpwstr>
  </property>
</Properties>
</file>