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5A344">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205114753"/>
      <w:bookmarkStart w:id="1" w:name="_Toc99962201"/>
      <w:bookmarkStart w:id="2" w:name="_Toc12582"/>
      <w:bookmarkStart w:id="3" w:name="_Toc96698767"/>
      <w:r>
        <w:rPr>
          <w:rFonts w:hint="eastAsia" w:ascii="方正小标宋简体"/>
          <w:color w:val="000000" w:themeColor="text1"/>
          <w:szCs w:val="36"/>
          <w14:textFill>
            <w14:solidFill>
              <w14:schemeClr w14:val="tx1"/>
            </w14:solidFill>
          </w14:textFill>
        </w:rPr>
        <w:t>附录B  重要信息及数据核查记录（其他工业工程）</w:t>
      </w:r>
      <w:bookmarkEnd w:id="0"/>
      <w:bookmarkEnd w:id="1"/>
      <w:bookmarkEnd w:id="2"/>
    </w:p>
    <w:bookmarkEnd w:id="3"/>
    <w:p w14:paraId="290B150D">
      <w:pPr>
        <w:pStyle w:val="11"/>
        <w:spacing w:line="500" w:lineRule="exact"/>
        <w:ind w:firstLine="480" w:firstLineChars="200"/>
        <w:rPr>
          <w:rFonts w:ascii="Times New Roman" w:hAnsi="Times New Roman" w:eastAsia="宋体"/>
          <w:color w:val="000000" w:themeColor="text1"/>
          <w:sz w:val="24"/>
          <w14:textFill>
            <w14:solidFill>
              <w14:schemeClr w14:val="tx1"/>
            </w14:solidFill>
          </w14:textFill>
        </w:rPr>
      </w:pPr>
      <w:r>
        <w:rPr>
          <w:rFonts w:ascii="Times New Roman" w:hAnsi="Times New Roman" w:eastAsia="宋体"/>
          <w:color w:val="000000" w:themeColor="text1"/>
          <w:sz w:val="24"/>
          <w14:textFill>
            <w14:solidFill>
              <w14:schemeClr w14:val="tx1"/>
            </w14:solidFill>
          </w14:textFill>
        </w:rPr>
        <w:t>B.1  复查组应对反映、证实申报工程实体质量水平及其安全性、可靠性的相关信息、数据进行记录，并作为复查报告的附件一并提交国家优质工程奖评选工作办公室，以备进一步核查。</w:t>
      </w:r>
    </w:p>
    <w:p w14:paraId="2A2A4E81">
      <w:pPr>
        <w:pStyle w:val="11"/>
        <w:spacing w:line="500" w:lineRule="exact"/>
        <w:ind w:firstLine="480" w:firstLineChars="200"/>
        <w:rPr>
          <w:rFonts w:ascii="Times New Roman" w:hAnsi="Times New Roman" w:eastAsia="宋体"/>
          <w:color w:val="000000" w:themeColor="text1"/>
          <w:sz w:val="24"/>
          <w14:textFill>
            <w14:solidFill>
              <w14:schemeClr w14:val="tx1"/>
            </w14:solidFill>
          </w14:textFill>
        </w:rPr>
      </w:pPr>
      <w:r>
        <w:rPr>
          <w:rFonts w:ascii="Times New Roman" w:hAnsi="Times New Roman" w:eastAsia="宋体"/>
          <w:color w:val="000000" w:themeColor="text1"/>
          <w:sz w:val="24"/>
          <w14:textFill>
            <w14:solidFill>
              <w14:schemeClr w14:val="tx1"/>
            </w14:solidFill>
          </w14:textFill>
        </w:rPr>
        <w:t>B.2  重要信息及数据核查记录应由复查专家签字。</w:t>
      </w:r>
    </w:p>
    <w:p w14:paraId="6D0D5F66">
      <w:pPr>
        <w:pStyle w:val="11"/>
        <w:spacing w:line="500" w:lineRule="exact"/>
        <w:ind w:firstLine="480" w:firstLineChars="200"/>
        <w:rPr>
          <w:rFonts w:ascii="Times New Roman" w:hAnsi="Times New Roman" w:eastAsia="宋体"/>
          <w:color w:val="000000" w:themeColor="text1"/>
          <w:sz w:val="24"/>
          <w14:textFill>
            <w14:solidFill>
              <w14:schemeClr w14:val="tx1"/>
            </w14:solidFill>
          </w14:textFill>
        </w:rPr>
      </w:pPr>
      <w:r>
        <w:rPr>
          <w:rFonts w:ascii="Times New Roman" w:hAnsi="Times New Roman" w:eastAsia="宋体"/>
          <w:color w:val="000000" w:themeColor="text1"/>
          <w:sz w:val="24"/>
          <w14:textFill>
            <w14:solidFill>
              <w14:schemeClr w14:val="tx1"/>
            </w14:solidFill>
          </w14:textFill>
        </w:rPr>
        <w:t>B.3  具体填写要求见表B的备注栏。</w:t>
      </w:r>
    </w:p>
    <w:p w14:paraId="28FAB3BF">
      <w:pPr>
        <w:pStyle w:val="11"/>
        <w:spacing w:line="500" w:lineRule="exact"/>
        <w:ind w:firstLine="480" w:firstLineChars="200"/>
        <w:rPr>
          <w:rFonts w:ascii="Times New Roman" w:hAnsi="Times New Roman" w:eastAsia="宋体"/>
          <w:color w:val="000000" w:themeColor="text1"/>
          <w:sz w:val="24"/>
          <w14:textFill>
            <w14:solidFill>
              <w14:schemeClr w14:val="tx1"/>
            </w14:solidFill>
          </w14:textFill>
        </w:rPr>
      </w:pPr>
      <w:r>
        <w:rPr>
          <w:rFonts w:ascii="Times New Roman" w:hAnsi="Times New Roman" w:eastAsia="宋体"/>
          <w:color w:val="000000" w:themeColor="text1"/>
          <w:sz w:val="24"/>
          <w14:textFill>
            <w14:solidFill>
              <w14:schemeClr w14:val="tx1"/>
            </w14:solidFill>
          </w14:textFill>
        </w:rPr>
        <w:t>B.4  无信息或数据的项目，应在备注栏注明原因。</w:t>
      </w:r>
    </w:p>
    <w:p w14:paraId="3CB1605C">
      <w:pPr>
        <w:pStyle w:val="11"/>
        <w:spacing w:line="500" w:lineRule="exact"/>
        <w:ind w:firstLine="480" w:firstLineChars="200"/>
        <w:rPr>
          <w:rFonts w:ascii="Times New Roman" w:hAnsi="Times New Roman" w:eastAsia="宋体"/>
          <w:color w:val="000000" w:themeColor="text1"/>
          <w:sz w:val="24"/>
          <w14:textFill>
            <w14:solidFill>
              <w14:schemeClr w14:val="tx1"/>
            </w14:solidFill>
          </w14:textFill>
        </w:rPr>
      </w:pPr>
      <w:r>
        <w:rPr>
          <w:rFonts w:ascii="Times New Roman" w:hAnsi="Times New Roman" w:eastAsia="宋体"/>
          <w:color w:val="000000" w:themeColor="text1"/>
          <w:sz w:val="24"/>
          <w14:textFill>
            <w14:solidFill>
              <w14:schemeClr w14:val="tx1"/>
            </w14:solidFill>
          </w14:textFill>
        </w:rPr>
        <w:t>B.5  表B中所列信息及数据为一般其他工业工程中常见信息及数据，如申报工程还有其他主要信息或数据时，复查组应对表B进行补充。</w:t>
      </w:r>
    </w:p>
    <w:p w14:paraId="2F4DB6BF">
      <w:pPr>
        <w:pStyle w:val="11"/>
        <w:spacing w:line="500" w:lineRule="exact"/>
        <w:ind w:firstLine="480" w:firstLineChars="200"/>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B.6  表中</w:t>
      </w:r>
      <w:r>
        <w:rPr>
          <w:rFonts w:hint="eastAsia" w:ascii="Times New Roman" w:hAnsi="Times New Roman" w:eastAsia="宋体"/>
          <w:color w:val="000000" w:themeColor="text1"/>
          <w:sz w:val="24"/>
          <w:szCs w:val="24"/>
          <w14:textFill>
            <w14:solidFill>
              <w14:schemeClr w14:val="tx1"/>
            </w14:solidFill>
          </w14:textFill>
        </w:rPr>
        <w:t>“</w:t>
      </w:r>
      <w:r>
        <w:rPr>
          <w:rFonts w:ascii="Times New Roman" w:hAnsi="Times New Roman" w:eastAsia="宋体"/>
          <w:color w:val="000000" w:themeColor="text1"/>
          <w:sz w:val="24"/>
          <w:szCs w:val="24"/>
          <w14:textFill>
            <w14:solidFill>
              <w14:schemeClr w14:val="tx1"/>
            </w14:solidFill>
          </w14:textFill>
        </w:rPr>
        <w:t>有关数据及结论</w:t>
      </w:r>
      <w:r>
        <w:rPr>
          <w:rFonts w:hint="eastAsia" w:ascii="Times New Roman" w:hAnsi="Times New Roman" w:eastAsia="宋体"/>
          <w:color w:val="000000" w:themeColor="text1"/>
          <w:sz w:val="24"/>
          <w:szCs w:val="24"/>
          <w14:textFill>
            <w14:solidFill>
              <w14:schemeClr w14:val="tx1"/>
            </w14:solidFill>
          </w14:textFill>
        </w:rPr>
        <w:t>”</w:t>
      </w:r>
      <w:r>
        <w:rPr>
          <w:rFonts w:ascii="Times New Roman" w:hAnsi="Times New Roman" w:eastAsia="宋体"/>
          <w:color w:val="000000" w:themeColor="text1"/>
          <w:sz w:val="24"/>
          <w:szCs w:val="24"/>
          <w14:textFill>
            <w14:solidFill>
              <w14:schemeClr w14:val="tx1"/>
            </w14:solidFill>
          </w14:textFill>
        </w:rPr>
        <w:t>一栏中的</w:t>
      </w:r>
      <w:r>
        <w:rPr>
          <w:rFonts w:hint="eastAsia" w:ascii="Times New Roman" w:hAnsi="Times New Roman" w:eastAsia="宋体"/>
          <w:color w:val="000000" w:themeColor="text1"/>
          <w:sz w:val="24"/>
          <w:szCs w:val="24"/>
          <w14:textFill>
            <w14:solidFill>
              <w14:schemeClr w14:val="tx1"/>
            </w14:solidFill>
          </w14:textFill>
        </w:rPr>
        <w:t>“</w:t>
      </w:r>
      <w:r>
        <w:rPr>
          <w:rFonts w:ascii="Times New Roman" w:hAnsi="Times New Roman" w:eastAsia="宋体"/>
          <w:color w:val="000000" w:themeColor="text1"/>
          <w:sz w:val="24"/>
          <w:szCs w:val="24"/>
          <w14:textFill>
            <w14:solidFill>
              <w14:schemeClr w14:val="tx1"/>
            </w14:solidFill>
          </w14:textFill>
        </w:rPr>
        <w:t>结论：</w:t>
      </w:r>
      <w:r>
        <w:rPr>
          <w:rFonts w:hint="eastAsia" w:ascii="Times New Roman" w:hAnsi="Times New Roman" w:eastAsia="宋体"/>
          <w:color w:val="000000" w:themeColor="text1"/>
          <w:sz w:val="24"/>
          <w:szCs w:val="24"/>
          <w14:textFill>
            <w14:solidFill>
              <w14:schemeClr w14:val="tx1"/>
            </w14:solidFill>
          </w14:textFill>
        </w:rPr>
        <w:t>”</w:t>
      </w:r>
      <w:r>
        <w:rPr>
          <w:rFonts w:ascii="Times New Roman" w:hAnsi="Times New Roman" w:eastAsia="宋体"/>
          <w:color w:val="000000" w:themeColor="text1"/>
          <w:sz w:val="24"/>
          <w:szCs w:val="24"/>
          <w14:textFill>
            <w14:solidFill>
              <w14:schemeClr w14:val="tx1"/>
            </w14:solidFill>
          </w14:textFill>
        </w:rPr>
        <w:t>系指相应检测、试验的结论。</w:t>
      </w:r>
    </w:p>
    <w:p w14:paraId="1094EFC5">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07E88586">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08242FCB">
      <w:pPr>
        <w:pStyle w:val="11"/>
        <w:spacing w:line="500" w:lineRule="exact"/>
        <w:jc w:val="center"/>
        <w:rPr>
          <w:rFonts w:ascii="Times New Roman" w:hAnsi="Times New Roman" w:eastAsia="宋体"/>
          <w:b/>
          <w:color w:val="000000" w:themeColor="text1"/>
          <w:sz w:val="24"/>
          <w:szCs w:val="24"/>
          <w14:textFill>
            <w14:solidFill>
              <w14:schemeClr w14:val="tx1"/>
            </w14:solidFill>
          </w14:textFill>
        </w:rPr>
      </w:pPr>
      <w:r>
        <w:rPr>
          <w:rFonts w:hint="eastAsia" w:ascii="Times New Roman" w:hAnsi="Times New Roman" w:eastAsia="宋体"/>
          <w:b/>
          <w:color w:val="000000" w:themeColor="text1"/>
          <w:sz w:val="24"/>
          <w:szCs w:val="24"/>
          <w14:textFill>
            <w14:solidFill>
              <w14:schemeClr w14:val="tx1"/>
            </w14:solidFill>
          </w14:textFill>
        </w:rPr>
        <w:t>表B-1  地基、主体、屋面工程有关</w:t>
      </w:r>
      <w:r>
        <w:rPr>
          <w:rFonts w:ascii="Times New Roman" w:hAnsi="Times New Roman" w:eastAsia="宋体"/>
          <w:b/>
          <w:color w:val="000000" w:themeColor="text1"/>
          <w:sz w:val="24"/>
          <w:szCs w:val="24"/>
          <w14:textFill>
            <w14:solidFill>
              <w14:schemeClr w14:val="tx1"/>
            </w14:solidFill>
          </w14:textFill>
        </w:rPr>
        <w:t>数据</w:t>
      </w:r>
      <w:r>
        <w:rPr>
          <w:rFonts w:hint="eastAsia" w:ascii="Times New Roman" w:hAnsi="Times New Roman" w:eastAsia="宋体"/>
          <w:b/>
          <w:color w:val="000000" w:themeColor="text1"/>
          <w:sz w:val="24"/>
          <w:szCs w:val="24"/>
          <w14:textFill>
            <w14:solidFill>
              <w14:schemeClr w14:val="tx1"/>
            </w14:solidFill>
          </w14:textFill>
        </w:rPr>
        <w:t>（其他工业工程）</w:t>
      </w:r>
    </w:p>
    <w:tbl>
      <w:tblPr>
        <w:tblStyle w:val="24"/>
        <w:tblW w:w="9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404"/>
        <w:gridCol w:w="4664"/>
        <w:gridCol w:w="2670"/>
      </w:tblGrid>
      <w:tr w14:paraId="0BB92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8" w:type="pct"/>
            <w:gridSpan w:val="2"/>
            <w:tcBorders>
              <w:top w:val="single" w:color="auto" w:sz="4" w:space="0"/>
              <w:left w:val="single" w:color="auto" w:sz="4" w:space="0"/>
              <w:bottom w:val="single" w:color="auto" w:sz="4" w:space="0"/>
              <w:right w:val="single" w:color="auto" w:sz="4" w:space="0"/>
            </w:tcBorders>
            <w:vAlign w:val="center"/>
          </w:tcPr>
          <w:p w14:paraId="2FD2ED13">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工程名称</w:t>
            </w:r>
          </w:p>
        </w:tc>
        <w:tc>
          <w:tcPr>
            <w:tcW w:w="3882" w:type="pct"/>
            <w:gridSpan w:val="2"/>
            <w:tcBorders>
              <w:top w:val="single" w:color="auto" w:sz="4" w:space="0"/>
              <w:left w:val="single" w:color="auto" w:sz="4" w:space="0"/>
              <w:bottom w:val="single" w:color="auto" w:sz="4" w:space="0"/>
              <w:right w:val="single" w:color="auto" w:sz="4" w:space="0"/>
            </w:tcBorders>
            <w:vAlign w:val="center"/>
          </w:tcPr>
          <w:p w14:paraId="7F10E64B">
            <w:pPr>
              <w:spacing w:line="360" w:lineRule="auto"/>
              <w:jc w:val="center"/>
              <w:rPr>
                <w:b/>
                <w:color w:val="000000" w:themeColor="text1"/>
                <w:szCs w:val="21"/>
                <w14:textFill>
                  <w14:solidFill>
                    <w14:schemeClr w14:val="tx1"/>
                  </w14:solidFill>
                </w14:textFill>
              </w:rPr>
            </w:pPr>
          </w:p>
        </w:tc>
      </w:tr>
      <w:tr w14:paraId="0E943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3B208EE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序号</w:t>
            </w:r>
          </w:p>
        </w:tc>
        <w:tc>
          <w:tcPr>
            <w:tcW w:w="743" w:type="pct"/>
            <w:tcBorders>
              <w:top w:val="single" w:color="auto" w:sz="4" w:space="0"/>
              <w:left w:val="single" w:color="auto" w:sz="4" w:space="0"/>
              <w:bottom w:val="single" w:color="auto" w:sz="4" w:space="0"/>
              <w:right w:val="single" w:color="auto" w:sz="4" w:space="0"/>
            </w:tcBorders>
            <w:vAlign w:val="center"/>
          </w:tcPr>
          <w:p w14:paraId="326430B2">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项目</w:t>
            </w:r>
          </w:p>
        </w:tc>
        <w:tc>
          <w:tcPr>
            <w:tcW w:w="2469" w:type="pct"/>
            <w:tcBorders>
              <w:top w:val="single" w:color="auto" w:sz="4" w:space="0"/>
              <w:left w:val="single" w:color="auto" w:sz="4" w:space="0"/>
              <w:bottom w:val="single" w:color="auto" w:sz="4" w:space="0"/>
              <w:right w:val="single" w:color="auto" w:sz="4" w:space="0"/>
            </w:tcBorders>
            <w:vAlign w:val="center"/>
          </w:tcPr>
          <w:p w14:paraId="0BBC059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有关数据及结论</w:t>
            </w:r>
          </w:p>
        </w:tc>
        <w:tc>
          <w:tcPr>
            <w:tcW w:w="1413" w:type="pct"/>
            <w:tcBorders>
              <w:top w:val="single" w:color="auto" w:sz="4" w:space="0"/>
              <w:left w:val="single" w:color="auto" w:sz="4" w:space="0"/>
              <w:bottom w:val="single" w:color="auto" w:sz="4" w:space="0"/>
              <w:right w:val="single" w:color="auto" w:sz="4" w:space="0"/>
            </w:tcBorders>
            <w:vAlign w:val="center"/>
          </w:tcPr>
          <w:p w14:paraId="47DE9EE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备注</w:t>
            </w:r>
          </w:p>
        </w:tc>
      </w:tr>
      <w:tr w14:paraId="66CF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05D5F3DE">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43" w:type="pct"/>
            <w:tcBorders>
              <w:top w:val="single" w:color="auto" w:sz="4" w:space="0"/>
              <w:left w:val="single" w:color="auto" w:sz="4" w:space="0"/>
              <w:bottom w:val="single" w:color="auto" w:sz="4" w:space="0"/>
              <w:right w:val="single" w:color="auto" w:sz="4" w:space="0"/>
            </w:tcBorders>
            <w:vAlign w:val="center"/>
          </w:tcPr>
          <w:p w14:paraId="32AC0AC0">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桩基试验及检测</w:t>
            </w:r>
          </w:p>
        </w:tc>
        <w:tc>
          <w:tcPr>
            <w:tcW w:w="2469" w:type="pct"/>
            <w:tcBorders>
              <w:top w:val="single" w:color="auto" w:sz="4" w:space="0"/>
              <w:left w:val="single" w:color="auto" w:sz="4" w:space="0"/>
              <w:bottom w:val="single" w:color="auto" w:sz="4" w:space="0"/>
              <w:right w:val="single" w:color="auto" w:sz="4" w:space="0"/>
            </w:tcBorders>
            <w:vAlign w:val="center"/>
          </w:tcPr>
          <w:p w14:paraId="66F5B586">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桩基总数：   根</w:t>
            </w:r>
          </w:p>
          <w:p w14:paraId="1E434929">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桩基类型：      </w:t>
            </w:r>
          </w:p>
          <w:p w14:paraId="4C96DFDD">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桩径：      mm</w:t>
            </w:r>
          </w:p>
          <w:p w14:paraId="5C443782">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单桩承载力试验方法：</w:t>
            </w:r>
          </w:p>
          <w:p w14:paraId="0B822AA0">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单桩承载力试验数量：   根，占总桩数的比例：    %</w:t>
            </w:r>
          </w:p>
          <w:p w14:paraId="6CA7E850">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单桩承载力试验结果：          </w:t>
            </w:r>
          </w:p>
          <w:p w14:paraId="2E0BF9CB">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桩身完整性检测方法：</w:t>
            </w:r>
          </w:p>
          <w:p w14:paraId="5C302C6A">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桩身完整性检测数量：   根，检测比例：    %</w:t>
            </w:r>
          </w:p>
          <w:p w14:paraId="13C1A295">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检测结果：</w:t>
            </w:r>
            <w:r>
              <w:rPr>
                <w:rFonts w:hint="default" w:ascii="Times New Roman" w:hAnsi="Times New Roman" w:cs="Times New Roman"/>
                <w:color w:val="000000" w:themeColor="text1"/>
                <w:szCs w:val="21"/>
                <w14:textFill>
                  <w14:solidFill>
                    <w14:schemeClr w14:val="tx1"/>
                  </w14:solidFill>
                </w14:textFill>
              </w:rPr>
              <w:t>Ⅰ</w:t>
            </w:r>
            <w:r>
              <w:rPr>
                <w:color w:val="000000" w:themeColor="text1"/>
                <w:szCs w:val="21"/>
                <w14:textFill>
                  <w14:solidFill>
                    <w14:schemeClr w14:val="tx1"/>
                  </w14:solidFill>
                </w14:textFill>
              </w:rPr>
              <w:t>类桩    根，占检测桩的      %</w:t>
            </w:r>
          </w:p>
          <w:p w14:paraId="69D62FF0">
            <w:pPr>
              <w:keepNext w:val="0"/>
              <w:keepLines w:val="0"/>
              <w:pageBreakBefore w:val="0"/>
              <w:widowControl w:val="0"/>
              <w:tabs>
                <w:tab w:val="right" w:pos="4448"/>
              </w:tabs>
              <w:kinsoku/>
              <w:wordWrap/>
              <w:overflowPunct/>
              <w:topLinePunct w:val="0"/>
              <w:autoSpaceDE/>
              <w:autoSpaceDN/>
              <w:bidi w:val="0"/>
              <w:adjustRightInd w:val="0"/>
              <w:snapToGrid w:val="0"/>
              <w:spacing w:line="264" w:lineRule="exact"/>
              <w:textAlignment w:val="auto"/>
              <w:rPr>
                <w:rFonts w:hint="eastAsia" w:eastAsia="宋体"/>
                <w:color w:val="000000" w:themeColor="text1"/>
                <w:szCs w:val="21"/>
                <w:lang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Ⅱ</w:t>
            </w:r>
            <w:r>
              <w:rPr>
                <w:color w:val="000000" w:themeColor="text1"/>
                <w:szCs w:val="21"/>
                <w14:textFill>
                  <w14:solidFill>
                    <w14:schemeClr w14:val="tx1"/>
                  </w14:solidFill>
                </w14:textFill>
              </w:rPr>
              <w:t>类桩    根，占检测桩的     %</w:t>
            </w:r>
          </w:p>
          <w:p w14:paraId="770C78A5">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III类及以下   根</w:t>
            </w:r>
          </w:p>
          <w:p w14:paraId="60C91963">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36F62988">
            <w:pPr>
              <w:keepNext w:val="0"/>
              <w:keepLines w:val="0"/>
              <w:pageBreakBefore w:val="0"/>
              <w:widowControl w:val="0"/>
              <w:kinsoku/>
              <w:wordWrap/>
              <w:overflowPunct/>
              <w:topLinePunct w:val="0"/>
              <w:autoSpaceDE/>
              <w:autoSpaceDN/>
              <w:bidi w:val="0"/>
              <w:adjustRightInd w:val="0"/>
              <w:snapToGrid w:val="0"/>
              <w:spacing w:line="264" w:lineRule="exact"/>
              <w:jc w:val="both"/>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【要求】</w:t>
            </w:r>
          </w:p>
          <w:p w14:paraId="444B3C14">
            <w:pPr>
              <w:keepNext w:val="0"/>
              <w:keepLines w:val="0"/>
              <w:pageBreakBefore w:val="0"/>
              <w:widowControl w:val="0"/>
              <w:kinsoku/>
              <w:wordWrap/>
              <w:overflowPunct/>
              <w:topLinePunct w:val="0"/>
              <w:autoSpaceDE/>
              <w:autoSpaceDN/>
              <w:bidi w:val="0"/>
              <w:adjustRightInd w:val="0"/>
              <w:snapToGrid w:val="0"/>
              <w:spacing w:line="264" w:lineRule="exact"/>
              <w:jc w:val="both"/>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 当桩基类型、桩径有多种时应逐一列出数量。</w:t>
            </w:r>
          </w:p>
          <w:p w14:paraId="05F29EA1">
            <w:pPr>
              <w:keepNext w:val="0"/>
              <w:keepLines w:val="0"/>
              <w:pageBreakBefore w:val="0"/>
              <w:widowControl w:val="0"/>
              <w:kinsoku/>
              <w:wordWrap/>
              <w:overflowPunct/>
              <w:topLinePunct w:val="0"/>
              <w:autoSpaceDE/>
              <w:autoSpaceDN/>
              <w:bidi w:val="0"/>
              <w:adjustRightInd w:val="0"/>
              <w:snapToGrid w:val="0"/>
              <w:spacing w:line="264" w:lineRule="exact"/>
              <w:jc w:val="both"/>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2. 当采用不同方法确认单桩承载力时，应逐一说明试验方法。</w:t>
            </w:r>
          </w:p>
          <w:p w14:paraId="3CAA80A1">
            <w:pPr>
              <w:keepNext w:val="0"/>
              <w:keepLines w:val="0"/>
              <w:pageBreakBefore w:val="0"/>
              <w:widowControl w:val="0"/>
              <w:kinsoku/>
              <w:wordWrap/>
              <w:overflowPunct/>
              <w:topLinePunct w:val="0"/>
              <w:autoSpaceDE/>
              <w:autoSpaceDN/>
              <w:bidi w:val="0"/>
              <w:adjustRightInd w:val="0"/>
              <w:snapToGrid w:val="0"/>
              <w:spacing w:line="264" w:lineRule="exact"/>
              <w:jc w:val="both"/>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3. 当采用不同方法检测桩身完整性时应分别列出各种方法的检测数量及检测结果。</w:t>
            </w:r>
          </w:p>
        </w:tc>
      </w:tr>
      <w:tr w14:paraId="05EA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735EF72D">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743" w:type="pct"/>
            <w:tcBorders>
              <w:top w:val="single" w:color="auto" w:sz="4" w:space="0"/>
              <w:left w:val="single" w:color="auto" w:sz="4" w:space="0"/>
              <w:bottom w:val="single" w:color="auto" w:sz="4" w:space="0"/>
              <w:right w:val="single" w:color="auto" w:sz="4" w:space="0"/>
            </w:tcBorders>
            <w:vAlign w:val="center"/>
          </w:tcPr>
          <w:p w14:paraId="6C36296C">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沉降变形</w:t>
            </w:r>
          </w:p>
          <w:p w14:paraId="5AFC6F5F">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观测</w:t>
            </w:r>
          </w:p>
        </w:tc>
        <w:tc>
          <w:tcPr>
            <w:tcW w:w="2469" w:type="pct"/>
            <w:tcBorders>
              <w:top w:val="single" w:color="auto" w:sz="4" w:space="0"/>
              <w:left w:val="single" w:color="auto" w:sz="4" w:space="0"/>
              <w:bottom w:val="single" w:color="auto" w:sz="4" w:space="0"/>
              <w:right w:val="single" w:color="auto" w:sz="4" w:space="0"/>
            </w:tcBorders>
            <w:vAlign w:val="center"/>
          </w:tcPr>
          <w:p w14:paraId="0FBE303D">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观测点数量：     个</w:t>
            </w:r>
          </w:p>
          <w:p w14:paraId="654611A3">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观测次数：       次</w:t>
            </w:r>
          </w:p>
          <w:p w14:paraId="06DF9390">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最大沉降量：           mm</w:t>
            </w:r>
          </w:p>
          <w:p w14:paraId="131E743A">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最小沉降量：           mm</w:t>
            </w:r>
          </w:p>
          <w:p w14:paraId="6DF170E1">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最后一次观测周期：       天</w:t>
            </w:r>
          </w:p>
          <w:p w14:paraId="19D05274">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最后一次观测周期内的沉降速率：        mm/d</w:t>
            </w:r>
          </w:p>
          <w:p w14:paraId="092A4E34">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55F91D9E">
            <w:pPr>
              <w:keepNext w:val="0"/>
              <w:keepLines w:val="0"/>
              <w:pageBreakBefore w:val="0"/>
              <w:widowControl w:val="0"/>
              <w:kinsoku/>
              <w:wordWrap/>
              <w:overflowPunct/>
              <w:topLinePunct w:val="0"/>
              <w:autoSpaceDE/>
              <w:autoSpaceDN/>
              <w:bidi w:val="0"/>
              <w:adjustRightInd w:val="0"/>
              <w:snapToGrid w:val="0"/>
              <w:spacing w:line="264" w:lineRule="exact"/>
              <w:jc w:val="both"/>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【要求】群体建筑应说明每个建筑物的观测点数量。</w:t>
            </w:r>
          </w:p>
        </w:tc>
      </w:tr>
      <w:tr w14:paraId="52C3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33A08AEC">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743" w:type="pct"/>
            <w:tcBorders>
              <w:top w:val="single" w:color="auto" w:sz="4" w:space="0"/>
              <w:left w:val="single" w:color="auto" w:sz="4" w:space="0"/>
              <w:bottom w:val="single" w:color="auto" w:sz="4" w:space="0"/>
              <w:right w:val="single" w:color="auto" w:sz="4" w:space="0"/>
            </w:tcBorders>
            <w:vAlign w:val="center"/>
          </w:tcPr>
          <w:p w14:paraId="26314D13">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灌注桩施工记录</w:t>
            </w:r>
          </w:p>
        </w:tc>
        <w:tc>
          <w:tcPr>
            <w:tcW w:w="2469" w:type="pct"/>
            <w:tcBorders>
              <w:top w:val="single" w:color="auto" w:sz="4" w:space="0"/>
              <w:left w:val="single" w:color="auto" w:sz="4" w:space="0"/>
              <w:bottom w:val="single" w:color="auto" w:sz="4" w:space="0"/>
              <w:right w:val="single" w:color="auto" w:sz="4" w:space="0"/>
            </w:tcBorders>
            <w:vAlign w:val="center"/>
          </w:tcPr>
          <w:p w14:paraId="608A1DE7">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桩底沉渣厚度：     mm，设计要求：     mm</w:t>
            </w:r>
          </w:p>
          <w:p w14:paraId="72551B22">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桩位最大偏差：     mm，规范规定：     mm</w:t>
            </w:r>
          </w:p>
          <w:p w14:paraId="36448317">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垂直度最大偏差：   mm，规范规定：     mm</w:t>
            </w:r>
          </w:p>
        </w:tc>
        <w:tc>
          <w:tcPr>
            <w:tcW w:w="1413" w:type="pct"/>
            <w:tcBorders>
              <w:top w:val="single" w:color="auto" w:sz="4" w:space="0"/>
              <w:left w:val="single" w:color="auto" w:sz="4" w:space="0"/>
              <w:bottom w:val="single" w:color="auto" w:sz="4" w:space="0"/>
              <w:right w:val="single" w:color="auto" w:sz="4" w:space="0"/>
            </w:tcBorders>
            <w:vAlign w:val="center"/>
          </w:tcPr>
          <w:p w14:paraId="214F655F">
            <w:pPr>
              <w:keepNext w:val="0"/>
              <w:keepLines w:val="0"/>
              <w:pageBreakBefore w:val="0"/>
              <w:widowControl w:val="0"/>
              <w:kinsoku/>
              <w:wordWrap/>
              <w:overflowPunct/>
              <w:topLinePunct w:val="0"/>
              <w:autoSpaceDE/>
              <w:autoSpaceDN/>
              <w:bidi w:val="0"/>
              <w:adjustRightInd w:val="0"/>
              <w:snapToGrid w:val="0"/>
              <w:spacing w:line="264" w:lineRule="exact"/>
              <w:jc w:val="both"/>
              <w:textAlignment w:val="auto"/>
              <w:rPr>
                <w:color w:val="000000" w:themeColor="text1"/>
                <w:szCs w:val="21"/>
                <w14:textFill>
                  <w14:solidFill>
                    <w14:schemeClr w14:val="tx1"/>
                  </w14:solidFill>
                </w14:textFill>
              </w:rPr>
            </w:pPr>
          </w:p>
        </w:tc>
      </w:tr>
      <w:tr w14:paraId="4578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22E27776">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743" w:type="pct"/>
            <w:tcBorders>
              <w:top w:val="single" w:color="auto" w:sz="4" w:space="0"/>
              <w:left w:val="single" w:color="auto" w:sz="4" w:space="0"/>
              <w:bottom w:val="single" w:color="auto" w:sz="4" w:space="0"/>
              <w:right w:val="single" w:color="auto" w:sz="4" w:space="0"/>
            </w:tcBorders>
            <w:vAlign w:val="center"/>
          </w:tcPr>
          <w:p w14:paraId="6DF16DE1">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预制桩施工记录</w:t>
            </w:r>
          </w:p>
        </w:tc>
        <w:tc>
          <w:tcPr>
            <w:tcW w:w="2469" w:type="pct"/>
            <w:tcBorders>
              <w:top w:val="single" w:color="auto" w:sz="4" w:space="0"/>
              <w:left w:val="single" w:color="auto" w:sz="4" w:space="0"/>
              <w:bottom w:val="single" w:color="auto" w:sz="4" w:space="0"/>
              <w:right w:val="single" w:color="auto" w:sz="4" w:space="0"/>
            </w:tcBorders>
            <w:vAlign w:val="center"/>
          </w:tcPr>
          <w:p w14:paraId="5774C15D">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桩位最大偏差：     mm，规范规定：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mm</w:t>
            </w:r>
          </w:p>
          <w:p w14:paraId="68850E35">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垂直度最大偏差：   mm，规范规定：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mm</w:t>
            </w:r>
          </w:p>
        </w:tc>
        <w:tc>
          <w:tcPr>
            <w:tcW w:w="1413" w:type="pct"/>
            <w:tcBorders>
              <w:top w:val="single" w:color="auto" w:sz="4" w:space="0"/>
              <w:left w:val="single" w:color="auto" w:sz="4" w:space="0"/>
              <w:bottom w:val="single" w:color="auto" w:sz="4" w:space="0"/>
              <w:right w:val="single" w:color="auto" w:sz="4" w:space="0"/>
            </w:tcBorders>
            <w:vAlign w:val="center"/>
          </w:tcPr>
          <w:p w14:paraId="3954993D">
            <w:pPr>
              <w:keepNext w:val="0"/>
              <w:keepLines w:val="0"/>
              <w:pageBreakBefore w:val="0"/>
              <w:widowControl w:val="0"/>
              <w:kinsoku/>
              <w:wordWrap/>
              <w:overflowPunct/>
              <w:topLinePunct w:val="0"/>
              <w:autoSpaceDE/>
              <w:autoSpaceDN/>
              <w:bidi w:val="0"/>
              <w:adjustRightInd w:val="0"/>
              <w:snapToGrid w:val="0"/>
              <w:spacing w:line="264" w:lineRule="exact"/>
              <w:jc w:val="both"/>
              <w:textAlignment w:val="auto"/>
              <w:rPr>
                <w:color w:val="000000" w:themeColor="text1"/>
                <w:szCs w:val="21"/>
                <w14:textFill>
                  <w14:solidFill>
                    <w14:schemeClr w14:val="tx1"/>
                  </w14:solidFill>
                </w14:textFill>
              </w:rPr>
            </w:pPr>
          </w:p>
        </w:tc>
      </w:tr>
      <w:tr w14:paraId="0981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77860B56">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743" w:type="pct"/>
            <w:tcBorders>
              <w:top w:val="single" w:color="auto" w:sz="4" w:space="0"/>
              <w:left w:val="single" w:color="auto" w:sz="4" w:space="0"/>
              <w:bottom w:val="single" w:color="auto" w:sz="4" w:space="0"/>
              <w:right w:val="single" w:color="auto" w:sz="4" w:space="0"/>
            </w:tcBorders>
            <w:vAlign w:val="center"/>
          </w:tcPr>
          <w:p w14:paraId="478C6924">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灌注桩钢筋复试及接头试验</w:t>
            </w:r>
          </w:p>
        </w:tc>
        <w:tc>
          <w:tcPr>
            <w:tcW w:w="2469" w:type="pct"/>
            <w:tcBorders>
              <w:top w:val="single" w:color="auto" w:sz="4" w:space="0"/>
              <w:left w:val="single" w:color="auto" w:sz="4" w:space="0"/>
              <w:bottom w:val="single" w:color="auto" w:sz="4" w:space="0"/>
              <w:right w:val="single" w:color="auto" w:sz="4" w:space="0"/>
            </w:tcBorders>
            <w:vAlign w:val="center"/>
          </w:tcPr>
          <w:p w14:paraId="2A9C9176">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进场数量：    吨</w:t>
            </w:r>
          </w:p>
          <w:p w14:paraId="660618C4">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进场批次：    批</w:t>
            </w:r>
          </w:p>
          <w:p w14:paraId="0137237F">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复试组数：    组</w:t>
            </w:r>
          </w:p>
          <w:p w14:paraId="238B4CC4">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钢筋接头试验组数：       组</w:t>
            </w:r>
          </w:p>
          <w:p w14:paraId="12054E18">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2776314E">
            <w:pPr>
              <w:keepNext w:val="0"/>
              <w:keepLines w:val="0"/>
              <w:pageBreakBefore w:val="0"/>
              <w:widowControl w:val="0"/>
              <w:kinsoku/>
              <w:wordWrap/>
              <w:overflowPunct/>
              <w:topLinePunct w:val="0"/>
              <w:autoSpaceDE/>
              <w:autoSpaceDN/>
              <w:bidi w:val="0"/>
              <w:adjustRightInd w:val="0"/>
              <w:snapToGrid w:val="0"/>
              <w:spacing w:line="264" w:lineRule="exact"/>
              <w:jc w:val="both"/>
              <w:textAlignment w:val="auto"/>
              <w:rPr>
                <w:color w:val="000000" w:themeColor="text1"/>
                <w:szCs w:val="21"/>
                <w14:textFill>
                  <w14:solidFill>
                    <w14:schemeClr w14:val="tx1"/>
                  </w14:solidFill>
                </w14:textFill>
              </w:rPr>
            </w:pPr>
          </w:p>
        </w:tc>
      </w:tr>
      <w:tr w14:paraId="65712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7C105B1A">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743" w:type="pct"/>
            <w:tcBorders>
              <w:top w:val="single" w:color="auto" w:sz="4" w:space="0"/>
              <w:left w:val="single" w:color="auto" w:sz="4" w:space="0"/>
              <w:bottom w:val="single" w:color="auto" w:sz="4" w:space="0"/>
              <w:right w:val="single" w:color="auto" w:sz="4" w:space="0"/>
            </w:tcBorders>
            <w:vAlign w:val="center"/>
          </w:tcPr>
          <w:p w14:paraId="1A0C9519">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灌注桩混凝土试块</w:t>
            </w:r>
          </w:p>
        </w:tc>
        <w:tc>
          <w:tcPr>
            <w:tcW w:w="2469" w:type="pct"/>
            <w:tcBorders>
              <w:top w:val="single" w:color="auto" w:sz="4" w:space="0"/>
              <w:left w:val="single" w:color="auto" w:sz="4" w:space="0"/>
              <w:bottom w:val="single" w:color="auto" w:sz="4" w:space="0"/>
              <w:right w:val="single" w:color="auto" w:sz="4" w:space="0"/>
            </w:tcBorders>
            <w:vAlign w:val="center"/>
          </w:tcPr>
          <w:p w14:paraId="11937F8C">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灌注桩数量：   根</w:t>
            </w:r>
          </w:p>
          <w:p w14:paraId="676C0F87">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混凝土强度等级：C</w:t>
            </w:r>
          </w:p>
          <w:p w14:paraId="72B11103">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混凝土总量：      m</w:t>
            </w:r>
            <w:r>
              <w:rPr>
                <w:color w:val="000000" w:themeColor="text1"/>
                <w:szCs w:val="21"/>
                <w:vertAlign w:val="superscript"/>
                <w14:textFill>
                  <w14:solidFill>
                    <w14:schemeClr w14:val="tx1"/>
                  </w14:solidFill>
                </w14:textFill>
              </w:rPr>
              <w:t>3</w:t>
            </w:r>
          </w:p>
          <w:p w14:paraId="1A8FC4E8">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混凝土标养试块组数：    组</w:t>
            </w:r>
          </w:p>
          <w:p w14:paraId="2360F03D">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混凝土强度评定结论：</w:t>
            </w:r>
          </w:p>
        </w:tc>
        <w:tc>
          <w:tcPr>
            <w:tcW w:w="1413" w:type="pct"/>
            <w:tcBorders>
              <w:top w:val="single" w:color="auto" w:sz="4" w:space="0"/>
              <w:left w:val="single" w:color="auto" w:sz="4" w:space="0"/>
              <w:bottom w:val="single" w:color="auto" w:sz="4" w:space="0"/>
              <w:right w:val="single" w:color="auto" w:sz="4" w:space="0"/>
            </w:tcBorders>
            <w:vAlign w:val="center"/>
          </w:tcPr>
          <w:p w14:paraId="4547B5B1">
            <w:pPr>
              <w:keepNext w:val="0"/>
              <w:keepLines w:val="0"/>
              <w:pageBreakBefore w:val="0"/>
              <w:widowControl w:val="0"/>
              <w:kinsoku/>
              <w:wordWrap/>
              <w:overflowPunct/>
              <w:topLinePunct w:val="0"/>
              <w:autoSpaceDE/>
              <w:autoSpaceDN/>
              <w:bidi w:val="0"/>
              <w:adjustRightInd w:val="0"/>
              <w:snapToGrid w:val="0"/>
              <w:spacing w:line="264" w:lineRule="exact"/>
              <w:jc w:val="both"/>
              <w:textAlignment w:val="auto"/>
              <w:rPr>
                <w:color w:val="000000" w:themeColor="text1"/>
                <w:szCs w:val="21"/>
                <w14:textFill>
                  <w14:solidFill>
                    <w14:schemeClr w14:val="tx1"/>
                  </w14:solidFill>
                </w14:textFill>
              </w:rPr>
            </w:pPr>
          </w:p>
        </w:tc>
      </w:tr>
      <w:tr w14:paraId="3C5D0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6977DEA7">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743" w:type="pct"/>
            <w:tcBorders>
              <w:top w:val="single" w:color="auto" w:sz="4" w:space="0"/>
              <w:left w:val="single" w:color="auto" w:sz="4" w:space="0"/>
              <w:bottom w:val="single" w:color="auto" w:sz="4" w:space="0"/>
              <w:right w:val="single" w:color="auto" w:sz="4" w:space="0"/>
            </w:tcBorders>
            <w:vAlign w:val="center"/>
          </w:tcPr>
          <w:p w14:paraId="48A002B7">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抗渗混凝土试块</w:t>
            </w:r>
          </w:p>
        </w:tc>
        <w:tc>
          <w:tcPr>
            <w:tcW w:w="2469" w:type="pct"/>
            <w:tcBorders>
              <w:top w:val="single" w:color="auto" w:sz="4" w:space="0"/>
              <w:left w:val="single" w:color="auto" w:sz="4" w:space="0"/>
              <w:bottom w:val="single" w:color="auto" w:sz="4" w:space="0"/>
              <w:right w:val="single" w:color="auto" w:sz="4" w:space="0"/>
            </w:tcBorders>
            <w:vAlign w:val="center"/>
          </w:tcPr>
          <w:p w14:paraId="1EF05FCC">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抗渗等级：P</w:t>
            </w:r>
          </w:p>
          <w:p w14:paraId="6EBCEE04">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总量：          m</w:t>
            </w:r>
            <w:r>
              <w:rPr>
                <w:color w:val="000000" w:themeColor="text1"/>
                <w:szCs w:val="21"/>
                <w:vertAlign w:val="superscript"/>
                <w14:textFill>
                  <w14:solidFill>
                    <w14:schemeClr w14:val="tx1"/>
                  </w14:solidFill>
                </w14:textFill>
              </w:rPr>
              <w:t>3</w:t>
            </w:r>
          </w:p>
          <w:p w14:paraId="387E946B">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取样组数：      组</w:t>
            </w:r>
          </w:p>
          <w:p w14:paraId="4883530C">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27B61B4B">
            <w:pPr>
              <w:keepNext w:val="0"/>
              <w:keepLines w:val="0"/>
              <w:pageBreakBefore w:val="0"/>
              <w:widowControl w:val="0"/>
              <w:kinsoku/>
              <w:wordWrap/>
              <w:overflowPunct/>
              <w:topLinePunct w:val="0"/>
              <w:autoSpaceDE/>
              <w:autoSpaceDN/>
              <w:bidi w:val="0"/>
              <w:adjustRightInd w:val="0"/>
              <w:snapToGrid w:val="0"/>
              <w:spacing w:line="264" w:lineRule="exact"/>
              <w:jc w:val="both"/>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【要求】当采用多种抗渗等级的混凝土时，应分别列出。</w:t>
            </w:r>
          </w:p>
        </w:tc>
      </w:tr>
      <w:tr w14:paraId="407AD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3429AB6B">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743" w:type="pct"/>
            <w:tcBorders>
              <w:top w:val="single" w:color="auto" w:sz="4" w:space="0"/>
              <w:left w:val="single" w:color="auto" w:sz="4" w:space="0"/>
              <w:bottom w:val="single" w:color="auto" w:sz="4" w:space="0"/>
              <w:right w:val="single" w:color="auto" w:sz="4" w:space="0"/>
            </w:tcBorders>
            <w:vAlign w:val="center"/>
          </w:tcPr>
          <w:p w14:paraId="3D65CC03">
            <w:pPr>
              <w:keepNext w:val="0"/>
              <w:keepLines w:val="0"/>
              <w:pageBreakBefore w:val="0"/>
              <w:widowControl w:val="0"/>
              <w:kinsoku/>
              <w:wordWrap/>
              <w:overflowPunct/>
              <w:topLinePunct w:val="0"/>
              <w:autoSpaceDE/>
              <w:autoSpaceDN/>
              <w:bidi w:val="0"/>
              <w:adjustRightInd w:val="0"/>
              <w:snapToGrid w:val="0"/>
              <w:spacing w:line="264"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基础及主体结构钢筋</w:t>
            </w:r>
          </w:p>
        </w:tc>
        <w:tc>
          <w:tcPr>
            <w:tcW w:w="2469" w:type="pct"/>
            <w:tcBorders>
              <w:top w:val="single" w:color="auto" w:sz="4" w:space="0"/>
              <w:left w:val="single" w:color="auto" w:sz="4" w:space="0"/>
              <w:bottom w:val="single" w:color="auto" w:sz="4" w:space="0"/>
              <w:right w:val="single" w:color="auto" w:sz="4" w:space="0"/>
            </w:tcBorders>
            <w:vAlign w:val="center"/>
          </w:tcPr>
          <w:p w14:paraId="27B2FCA6">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进场总量：     t</w:t>
            </w:r>
          </w:p>
          <w:p w14:paraId="2D2BFA7C">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进场批次：     批</w:t>
            </w:r>
          </w:p>
          <w:p w14:paraId="56218173">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复试组数：     组 </w:t>
            </w:r>
          </w:p>
          <w:p w14:paraId="2A6C7897">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5E2D49A9">
            <w:pPr>
              <w:keepNext w:val="0"/>
              <w:keepLines w:val="0"/>
              <w:pageBreakBefore w:val="0"/>
              <w:widowControl w:val="0"/>
              <w:kinsoku/>
              <w:wordWrap/>
              <w:overflowPunct/>
              <w:topLinePunct w:val="0"/>
              <w:autoSpaceDE/>
              <w:autoSpaceDN/>
              <w:bidi w:val="0"/>
              <w:adjustRightInd w:val="0"/>
              <w:snapToGrid w:val="0"/>
              <w:spacing w:line="264" w:lineRule="exact"/>
              <w:textAlignment w:val="auto"/>
              <w:rPr>
                <w:color w:val="000000" w:themeColor="text1"/>
                <w:szCs w:val="21"/>
                <w14:textFill>
                  <w14:solidFill>
                    <w14:schemeClr w14:val="tx1"/>
                  </w14:solidFill>
                </w14:textFill>
              </w:rPr>
            </w:pPr>
          </w:p>
        </w:tc>
      </w:tr>
      <w:tr w14:paraId="4B817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7FCF0E18">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9</w:t>
            </w:r>
          </w:p>
        </w:tc>
        <w:tc>
          <w:tcPr>
            <w:tcW w:w="743" w:type="pct"/>
            <w:tcBorders>
              <w:top w:val="single" w:color="auto" w:sz="4" w:space="0"/>
              <w:left w:val="single" w:color="auto" w:sz="4" w:space="0"/>
              <w:bottom w:val="single" w:color="auto" w:sz="4" w:space="0"/>
              <w:right w:val="single" w:color="auto" w:sz="4" w:space="0"/>
            </w:tcBorders>
            <w:vAlign w:val="center"/>
          </w:tcPr>
          <w:p w14:paraId="08CF20AD">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基础及主体结构混凝土</w:t>
            </w:r>
          </w:p>
          <w:p w14:paraId="0D52E9D3">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标养试块</w:t>
            </w:r>
          </w:p>
        </w:tc>
        <w:tc>
          <w:tcPr>
            <w:tcW w:w="2469" w:type="pct"/>
            <w:tcBorders>
              <w:top w:val="single" w:color="auto" w:sz="4" w:space="0"/>
              <w:left w:val="single" w:color="auto" w:sz="4" w:space="0"/>
              <w:bottom w:val="single" w:color="auto" w:sz="4" w:space="0"/>
              <w:right w:val="single" w:color="auto" w:sz="4" w:space="0"/>
            </w:tcBorders>
            <w:vAlign w:val="center"/>
          </w:tcPr>
          <w:p w14:paraId="0E4C6C29">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混凝土总量：    m</w:t>
            </w:r>
            <w:r>
              <w:rPr>
                <w:color w:val="000000" w:themeColor="text1"/>
                <w:szCs w:val="21"/>
                <w:vertAlign w:val="superscript"/>
                <w14:textFill>
                  <w14:solidFill>
                    <w14:schemeClr w14:val="tx1"/>
                  </w14:solidFill>
                </w14:textFill>
              </w:rPr>
              <w:t>3</w:t>
            </w:r>
          </w:p>
          <w:p w14:paraId="0457B21F">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混凝土强度等级：</w:t>
            </w:r>
          </w:p>
          <w:p w14:paraId="6D91A8BF">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C25     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组，评定结果：</w:t>
            </w:r>
          </w:p>
          <w:p w14:paraId="54BEB2BD">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C30     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组，评定结果：</w:t>
            </w:r>
          </w:p>
          <w:p w14:paraId="06A4C163">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413" w:type="pct"/>
            <w:tcBorders>
              <w:top w:val="single" w:color="auto" w:sz="4" w:space="0"/>
              <w:left w:val="single" w:color="auto" w:sz="4" w:space="0"/>
              <w:bottom w:val="single" w:color="auto" w:sz="4" w:space="0"/>
              <w:right w:val="single" w:color="auto" w:sz="4" w:space="0"/>
            </w:tcBorders>
            <w:vAlign w:val="center"/>
          </w:tcPr>
          <w:p w14:paraId="330CA869">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【要求】应分别列出不同强度等级混凝土的情况。</w:t>
            </w:r>
          </w:p>
        </w:tc>
      </w:tr>
      <w:tr w14:paraId="30695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5FE1F22F">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10</w:t>
            </w:r>
          </w:p>
        </w:tc>
        <w:tc>
          <w:tcPr>
            <w:tcW w:w="743" w:type="pct"/>
            <w:tcBorders>
              <w:top w:val="single" w:color="auto" w:sz="4" w:space="0"/>
              <w:left w:val="single" w:color="auto" w:sz="4" w:space="0"/>
              <w:bottom w:val="single" w:color="auto" w:sz="4" w:space="0"/>
              <w:right w:val="single" w:color="auto" w:sz="4" w:space="0"/>
            </w:tcBorders>
            <w:vAlign w:val="center"/>
          </w:tcPr>
          <w:p w14:paraId="4CCAFC7A">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基础及主体结构混凝土同条件试块</w:t>
            </w:r>
          </w:p>
        </w:tc>
        <w:tc>
          <w:tcPr>
            <w:tcW w:w="2469" w:type="pct"/>
            <w:tcBorders>
              <w:top w:val="single" w:color="auto" w:sz="4" w:space="0"/>
              <w:left w:val="single" w:color="auto" w:sz="4" w:space="0"/>
              <w:bottom w:val="single" w:color="auto" w:sz="4" w:space="0"/>
              <w:right w:val="single" w:color="auto" w:sz="4" w:space="0"/>
            </w:tcBorders>
            <w:vAlign w:val="center"/>
          </w:tcPr>
          <w:p w14:paraId="5D3EC2BF">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C25     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组，评定结果：</w:t>
            </w:r>
          </w:p>
          <w:p w14:paraId="5F3E7BBE">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C30     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组，评定结果：</w:t>
            </w:r>
          </w:p>
          <w:p w14:paraId="3BAD02E8">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413" w:type="pct"/>
            <w:tcBorders>
              <w:top w:val="single" w:color="auto" w:sz="4" w:space="0"/>
              <w:left w:val="single" w:color="auto" w:sz="4" w:space="0"/>
              <w:bottom w:val="single" w:color="auto" w:sz="4" w:space="0"/>
              <w:right w:val="single" w:color="auto" w:sz="4" w:space="0"/>
            </w:tcBorders>
            <w:vAlign w:val="center"/>
          </w:tcPr>
          <w:p w14:paraId="02BB0BB8">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【要求】应分别列出不同强度等级混凝土的情况。</w:t>
            </w:r>
          </w:p>
        </w:tc>
      </w:tr>
      <w:tr w14:paraId="089AA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769E9D24">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11</w:t>
            </w:r>
          </w:p>
        </w:tc>
        <w:tc>
          <w:tcPr>
            <w:tcW w:w="743" w:type="pct"/>
            <w:tcBorders>
              <w:top w:val="single" w:color="auto" w:sz="4" w:space="0"/>
              <w:left w:val="single" w:color="auto" w:sz="4" w:space="0"/>
              <w:bottom w:val="single" w:color="auto" w:sz="4" w:space="0"/>
              <w:right w:val="single" w:color="auto" w:sz="4" w:space="0"/>
            </w:tcBorders>
            <w:vAlign w:val="center"/>
          </w:tcPr>
          <w:p w14:paraId="7D17941A">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钢筋接头力学性能试验</w:t>
            </w:r>
          </w:p>
        </w:tc>
        <w:tc>
          <w:tcPr>
            <w:tcW w:w="2469" w:type="pct"/>
            <w:tcBorders>
              <w:top w:val="single" w:color="auto" w:sz="4" w:space="0"/>
              <w:left w:val="single" w:color="auto" w:sz="4" w:space="0"/>
              <w:bottom w:val="single" w:color="auto" w:sz="4" w:space="0"/>
              <w:right w:val="single" w:color="auto" w:sz="4" w:space="0"/>
            </w:tcBorders>
            <w:vAlign w:val="center"/>
          </w:tcPr>
          <w:p w14:paraId="132A0ED9">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单面搭接焊接头数量：  个，试验组数：   组，结论：</w:t>
            </w:r>
          </w:p>
          <w:p w14:paraId="3DC8965B">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双面搭接焊接头数量：  个，试验组数：   组，结论：</w:t>
            </w:r>
          </w:p>
          <w:p w14:paraId="224D4692">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电渣压力焊接头数量：  个，试验组数：   组，结论：</w:t>
            </w:r>
          </w:p>
          <w:p w14:paraId="5304C947">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直螺纹接头数量：      个，试验组数：   组，结论：</w:t>
            </w:r>
          </w:p>
          <w:p w14:paraId="73B29ACD">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冷挤压接头数量：      个，试验组数：   组，结论：</w:t>
            </w:r>
          </w:p>
        </w:tc>
        <w:tc>
          <w:tcPr>
            <w:tcW w:w="1413" w:type="pct"/>
            <w:tcBorders>
              <w:top w:val="single" w:color="auto" w:sz="4" w:space="0"/>
              <w:left w:val="single" w:color="auto" w:sz="4" w:space="0"/>
              <w:bottom w:val="single" w:color="auto" w:sz="4" w:space="0"/>
              <w:right w:val="single" w:color="auto" w:sz="4" w:space="0"/>
            </w:tcBorders>
            <w:vAlign w:val="center"/>
          </w:tcPr>
          <w:p w14:paraId="4512B2EB">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【要求】不涉及的接头形式应删除。</w:t>
            </w:r>
          </w:p>
        </w:tc>
      </w:tr>
      <w:tr w14:paraId="6440A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2042D7FE">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12</w:t>
            </w:r>
          </w:p>
        </w:tc>
        <w:tc>
          <w:tcPr>
            <w:tcW w:w="743" w:type="pct"/>
            <w:tcBorders>
              <w:top w:val="single" w:color="auto" w:sz="4" w:space="0"/>
              <w:left w:val="single" w:color="auto" w:sz="4" w:space="0"/>
              <w:bottom w:val="single" w:color="auto" w:sz="4" w:space="0"/>
              <w:right w:val="single" w:color="auto" w:sz="4" w:space="0"/>
            </w:tcBorders>
            <w:vAlign w:val="center"/>
          </w:tcPr>
          <w:p w14:paraId="43B59F0F">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钢筋保护层厚度检测</w:t>
            </w:r>
          </w:p>
        </w:tc>
        <w:tc>
          <w:tcPr>
            <w:tcW w:w="2469" w:type="pct"/>
            <w:tcBorders>
              <w:top w:val="single" w:color="auto" w:sz="4" w:space="0"/>
              <w:left w:val="single" w:color="auto" w:sz="4" w:space="0"/>
              <w:bottom w:val="single" w:color="auto" w:sz="4" w:space="0"/>
              <w:right w:val="single" w:color="auto" w:sz="4" w:space="0"/>
            </w:tcBorders>
            <w:vAlign w:val="center"/>
          </w:tcPr>
          <w:p w14:paraId="18EB4B63">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检查数量：       点</w:t>
            </w:r>
          </w:p>
          <w:p w14:paraId="013007CA">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检查部位：  </w:t>
            </w:r>
          </w:p>
          <w:p w14:paraId="0230B34D">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实测最大偏差：     mm</w:t>
            </w:r>
          </w:p>
        </w:tc>
        <w:tc>
          <w:tcPr>
            <w:tcW w:w="1413" w:type="pct"/>
            <w:tcBorders>
              <w:top w:val="single" w:color="auto" w:sz="4" w:space="0"/>
              <w:left w:val="single" w:color="auto" w:sz="4" w:space="0"/>
              <w:bottom w:val="single" w:color="auto" w:sz="4" w:space="0"/>
              <w:right w:val="single" w:color="auto" w:sz="4" w:space="0"/>
            </w:tcBorders>
            <w:vAlign w:val="center"/>
          </w:tcPr>
          <w:p w14:paraId="7EACD35D">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p>
        </w:tc>
      </w:tr>
      <w:tr w14:paraId="4B50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0D746084">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13</w:t>
            </w:r>
          </w:p>
        </w:tc>
        <w:tc>
          <w:tcPr>
            <w:tcW w:w="743" w:type="pct"/>
            <w:tcBorders>
              <w:top w:val="single" w:color="auto" w:sz="4" w:space="0"/>
              <w:left w:val="single" w:color="auto" w:sz="4" w:space="0"/>
              <w:bottom w:val="single" w:color="auto" w:sz="4" w:space="0"/>
              <w:right w:val="single" w:color="auto" w:sz="4" w:space="0"/>
            </w:tcBorders>
            <w:vAlign w:val="center"/>
          </w:tcPr>
          <w:p w14:paraId="18DF7968">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钢结构焊缝检测</w:t>
            </w:r>
          </w:p>
        </w:tc>
        <w:tc>
          <w:tcPr>
            <w:tcW w:w="2469" w:type="pct"/>
            <w:tcBorders>
              <w:top w:val="single" w:color="auto" w:sz="4" w:space="0"/>
              <w:left w:val="single" w:color="auto" w:sz="4" w:space="0"/>
              <w:bottom w:val="single" w:color="auto" w:sz="4" w:space="0"/>
              <w:right w:val="single" w:color="auto" w:sz="4" w:space="0"/>
            </w:tcBorders>
            <w:vAlign w:val="center"/>
          </w:tcPr>
          <w:p w14:paraId="2ACA124D">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焊缝数量：          m（条）</w:t>
            </w:r>
          </w:p>
          <w:p w14:paraId="44E56D9D">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焊缝等级：</w:t>
            </w:r>
          </w:p>
          <w:p w14:paraId="6B927344">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检测比例：</w:t>
            </w:r>
          </w:p>
          <w:p w14:paraId="12F01179">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检测方法：</w:t>
            </w:r>
          </w:p>
          <w:p w14:paraId="03159DA3">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72F4A5A8">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【要求】应按焊缝级别分别列出。当采用不同检测方法时，应分别列出。</w:t>
            </w:r>
          </w:p>
        </w:tc>
      </w:tr>
      <w:tr w14:paraId="711B9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5"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59CFFF50">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14</w:t>
            </w:r>
          </w:p>
        </w:tc>
        <w:tc>
          <w:tcPr>
            <w:tcW w:w="743" w:type="pct"/>
            <w:tcBorders>
              <w:top w:val="single" w:color="auto" w:sz="4" w:space="0"/>
              <w:left w:val="single" w:color="auto" w:sz="4" w:space="0"/>
              <w:bottom w:val="single" w:color="auto" w:sz="4" w:space="0"/>
              <w:right w:val="single" w:color="auto" w:sz="4" w:space="0"/>
            </w:tcBorders>
            <w:vAlign w:val="center"/>
          </w:tcPr>
          <w:p w14:paraId="7BCB2108">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钢结构高强螺栓现场复检</w:t>
            </w:r>
          </w:p>
        </w:tc>
        <w:tc>
          <w:tcPr>
            <w:tcW w:w="2469" w:type="pct"/>
            <w:tcBorders>
              <w:top w:val="single" w:color="auto" w:sz="4" w:space="0"/>
              <w:left w:val="single" w:color="auto" w:sz="4" w:space="0"/>
              <w:bottom w:val="single" w:color="auto" w:sz="4" w:space="0"/>
              <w:right w:val="single" w:color="auto" w:sz="4" w:space="0"/>
            </w:tcBorders>
            <w:vAlign w:val="center"/>
          </w:tcPr>
          <w:p w14:paraId="1775565F">
            <w:pPr>
              <w:keepNext w:val="0"/>
              <w:keepLines w:val="0"/>
              <w:pageBreakBefore w:val="0"/>
              <w:widowControl w:val="0"/>
              <w:kinsoku/>
              <w:wordWrap/>
              <w:overflowPunct/>
              <w:topLinePunct w:val="0"/>
              <w:autoSpaceDE w:val="0"/>
              <w:autoSpaceDN w:val="0"/>
              <w:bidi w:val="0"/>
              <w:adjustRightInd w:val="0"/>
              <w:snapToGrid w:val="0"/>
              <w:spacing w:line="270" w:lineRule="exact"/>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高强度螺栓类型：</w:t>
            </w:r>
          </w:p>
          <w:p w14:paraId="2E33CFAB">
            <w:pPr>
              <w:keepNext w:val="0"/>
              <w:keepLines w:val="0"/>
              <w:pageBreakBefore w:val="0"/>
              <w:widowControl w:val="0"/>
              <w:kinsoku/>
              <w:wordWrap/>
              <w:overflowPunct/>
              <w:topLinePunct w:val="0"/>
              <w:autoSpaceDE w:val="0"/>
              <w:autoSpaceDN w:val="0"/>
              <w:bidi w:val="0"/>
              <w:adjustRightInd w:val="0"/>
              <w:snapToGrid w:val="0"/>
              <w:spacing w:line="270" w:lineRule="exact"/>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高强度螺栓规格：</w:t>
            </w:r>
          </w:p>
          <w:p w14:paraId="5B1213E1">
            <w:pPr>
              <w:keepNext w:val="0"/>
              <w:keepLines w:val="0"/>
              <w:pageBreakBefore w:val="0"/>
              <w:widowControl w:val="0"/>
              <w:kinsoku/>
              <w:wordWrap/>
              <w:overflowPunct/>
              <w:topLinePunct w:val="0"/>
              <w:autoSpaceDE w:val="0"/>
              <w:autoSpaceDN w:val="0"/>
              <w:bidi w:val="0"/>
              <w:adjustRightInd w:val="0"/>
              <w:snapToGrid w:val="0"/>
              <w:spacing w:line="270" w:lineRule="exact"/>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是否有扭矩系数（大六角头）或</w:t>
            </w:r>
            <w:r>
              <w:rPr>
                <w:color w:val="000000" w:themeColor="text1"/>
                <w:kern w:val="0"/>
                <w:szCs w:val="21"/>
                <w14:textFill>
                  <w14:solidFill>
                    <w14:schemeClr w14:val="tx1"/>
                  </w14:solidFill>
                </w14:textFill>
              </w:rPr>
              <w:t>预拉力（扭剪型）的</w:t>
            </w:r>
            <w:r>
              <w:rPr>
                <w:color w:val="000000" w:themeColor="text1"/>
                <w:szCs w:val="21"/>
                <w14:textFill>
                  <w14:solidFill>
                    <w14:schemeClr w14:val="tx1"/>
                  </w14:solidFill>
                </w14:textFill>
              </w:rPr>
              <w:t xml:space="preserve">出厂检验报告：  </w:t>
            </w:r>
            <w:r>
              <w:rPr>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否</w:t>
            </w:r>
          </w:p>
          <w:p w14:paraId="0306F0CE">
            <w:pPr>
              <w:keepNext w:val="0"/>
              <w:keepLines w:val="0"/>
              <w:pageBreakBefore w:val="0"/>
              <w:widowControl w:val="0"/>
              <w:kinsoku/>
              <w:wordWrap/>
              <w:overflowPunct/>
              <w:topLinePunct w:val="0"/>
              <w:autoSpaceDE w:val="0"/>
              <w:autoSpaceDN w:val="0"/>
              <w:bidi w:val="0"/>
              <w:adjustRightInd w:val="0"/>
              <w:snapToGrid w:val="0"/>
              <w:spacing w:line="270" w:lineRule="exact"/>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检验数量：    只</w:t>
            </w:r>
          </w:p>
          <w:p w14:paraId="6A18363E">
            <w:pPr>
              <w:keepNext w:val="0"/>
              <w:keepLines w:val="0"/>
              <w:pageBreakBefore w:val="0"/>
              <w:widowControl w:val="0"/>
              <w:kinsoku/>
              <w:wordWrap/>
              <w:overflowPunct/>
              <w:topLinePunct w:val="0"/>
              <w:autoSpaceDE w:val="0"/>
              <w:autoSpaceDN w:val="0"/>
              <w:bidi w:val="0"/>
              <w:adjustRightInd w:val="0"/>
              <w:snapToGrid w:val="0"/>
              <w:spacing w:line="270" w:lineRule="exact"/>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检验结论：</w:t>
            </w:r>
          </w:p>
          <w:p w14:paraId="1537BA65">
            <w:pPr>
              <w:keepNext w:val="0"/>
              <w:keepLines w:val="0"/>
              <w:pageBreakBefore w:val="0"/>
              <w:widowControl w:val="0"/>
              <w:kinsoku/>
              <w:wordWrap/>
              <w:overflowPunct/>
              <w:topLinePunct w:val="0"/>
              <w:autoSpaceDE w:val="0"/>
              <w:autoSpaceDN w:val="0"/>
              <w:bidi w:val="0"/>
              <w:adjustRightInd w:val="0"/>
              <w:snapToGrid w:val="0"/>
              <w:spacing w:line="270" w:lineRule="exact"/>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是否有扭矩系数（大六角头）或</w:t>
            </w:r>
            <w:r>
              <w:rPr>
                <w:color w:val="000000" w:themeColor="text1"/>
                <w:kern w:val="0"/>
                <w:szCs w:val="21"/>
                <w14:textFill>
                  <w14:solidFill>
                    <w14:schemeClr w14:val="tx1"/>
                  </w14:solidFill>
                </w14:textFill>
              </w:rPr>
              <w:t>预拉力（扭剪型）的</w:t>
            </w:r>
            <w:r>
              <w:rPr>
                <w:color w:val="000000" w:themeColor="text1"/>
                <w:szCs w:val="21"/>
                <w14:textFill>
                  <w14:solidFill>
                    <w14:schemeClr w14:val="tx1"/>
                  </w14:solidFill>
                </w14:textFill>
              </w:rPr>
              <w:t xml:space="preserve">现场复验报告：  </w:t>
            </w:r>
            <w:r>
              <w:rPr>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否</w:t>
            </w:r>
          </w:p>
          <w:p w14:paraId="555F5514">
            <w:pPr>
              <w:keepNext w:val="0"/>
              <w:keepLines w:val="0"/>
              <w:pageBreakBefore w:val="0"/>
              <w:widowControl w:val="0"/>
              <w:kinsoku/>
              <w:wordWrap/>
              <w:overflowPunct/>
              <w:topLinePunct w:val="0"/>
              <w:autoSpaceDE w:val="0"/>
              <w:autoSpaceDN w:val="0"/>
              <w:bidi w:val="0"/>
              <w:adjustRightInd w:val="0"/>
              <w:snapToGrid w:val="0"/>
              <w:spacing w:line="270" w:lineRule="exact"/>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检验数量：    只</w:t>
            </w:r>
          </w:p>
          <w:p w14:paraId="634B0676">
            <w:pPr>
              <w:keepNext w:val="0"/>
              <w:keepLines w:val="0"/>
              <w:pageBreakBefore w:val="0"/>
              <w:widowControl w:val="0"/>
              <w:kinsoku/>
              <w:wordWrap/>
              <w:overflowPunct/>
              <w:topLinePunct w:val="0"/>
              <w:autoSpaceDE w:val="0"/>
              <w:autoSpaceDN w:val="0"/>
              <w:bidi w:val="0"/>
              <w:adjustRightInd w:val="0"/>
              <w:snapToGrid w:val="0"/>
              <w:spacing w:line="270" w:lineRule="exact"/>
              <w:jc w:val="left"/>
              <w:textAlignment w:val="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复验结论：</w:t>
            </w:r>
          </w:p>
        </w:tc>
        <w:tc>
          <w:tcPr>
            <w:tcW w:w="1413" w:type="pct"/>
            <w:tcBorders>
              <w:top w:val="single" w:color="auto" w:sz="4" w:space="0"/>
              <w:left w:val="single" w:color="auto" w:sz="4" w:space="0"/>
              <w:bottom w:val="single" w:color="auto" w:sz="4" w:space="0"/>
              <w:right w:val="single" w:color="auto" w:sz="4" w:space="0"/>
            </w:tcBorders>
            <w:vAlign w:val="center"/>
          </w:tcPr>
          <w:p w14:paraId="0CF4B7E7">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p>
        </w:tc>
      </w:tr>
      <w:tr w14:paraId="59E2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53DF6ED6">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743" w:type="pct"/>
            <w:tcBorders>
              <w:top w:val="single" w:color="auto" w:sz="4" w:space="0"/>
              <w:left w:val="single" w:color="auto" w:sz="4" w:space="0"/>
              <w:bottom w:val="single" w:color="auto" w:sz="4" w:space="0"/>
              <w:right w:val="single" w:color="auto" w:sz="4" w:space="0"/>
            </w:tcBorders>
            <w:vAlign w:val="center"/>
          </w:tcPr>
          <w:p w14:paraId="2C828639">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高强螺栓连接施工终拧扭矩检查</w:t>
            </w:r>
          </w:p>
        </w:tc>
        <w:tc>
          <w:tcPr>
            <w:tcW w:w="2469" w:type="pct"/>
            <w:tcBorders>
              <w:top w:val="single" w:color="auto" w:sz="4" w:space="0"/>
              <w:left w:val="single" w:color="auto" w:sz="4" w:space="0"/>
              <w:bottom w:val="single" w:color="auto" w:sz="4" w:space="0"/>
              <w:right w:val="single" w:color="auto" w:sz="4" w:space="0"/>
            </w:tcBorders>
            <w:vAlign w:val="center"/>
          </w:tcPr>
          <w:p w14:paraId="2AD7C999">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检查方法：</w:t>
            </w:r>
          </w:p>
          <w:p w14:paraId="6E8AB746">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节点总数：</w:t>
            </w:r>
          </w:p>
          <w:p w14:paraId="56860C3F">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抽检节点数量：</w:t>
            </w:r>
          </w:p>
          <w:p w14:paraId="5348FC86">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节点抽检比例：</w:t>
            </w:r>
          </w:p>
          <w:p w14:paraId="5D720DF6">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抽检节点螺栓总数：</w:t>
            </w:r>
          </w:p>
          <w:p w14:paraId="0173F553">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抽检螺栓数量：</w:t>
            </w:r>
          </w:p>
          <w:p w14:paraId="6D918312">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抽检螺栓比例：</w:t>
            </w:r>
          </w:p>
          <w:p w14:paraId="283BA731">
            <w:pPr>
              <w:keepNext w:val="0"/>
              <w:keepLines w:val="0"/>
              <w:pageBreakBefore w:val="0"/>
              <w:widowControl w:val="0"/>
              <w:kinsoku/>
              <w:wordWrap/>
              <w:overflowPunct/>
              <w:topLinePunct w:val="0"/>
              <w:bidi w:val="0"/>
              <w:adjustRightInd w:val="0"/>
              <w:snapToGrid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76E49C32">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p>
        </w:tc>
      </w:tr>
      <w:tr w14:paraId="6BEE2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04B4BB5A">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743" w:type="pct"/>
            <w:tcBorders>
              <w:top w:val="single" w:color="auto" w:sz="4" w:space="0"/>
              <w:left w:val="single" w:color="auto" w:sz="4" w:space="0"/>
              <w:bottom w:val="single" w:color="auto" w:sz="4" w:space="0"/>
              <w:right w:val="single" w:color="auto" w:sz="4" w:space="0"/>
            </w:tcBorders>
            <w:vAlign w:val="center"/>
          </w:tcPr>
          <w:p w14:paraId="7AF790DB">
            <w:pPr>
              <w:keepNext w:val="0"/>
              <w:keepLines w:val="0"/>
              <w:pageBreakBefore w:val="0"/>
              <w:widowControl w:val="0"/>
              <w:kinsoku/>
              <w:wordWrap/>
              <w:overflowPunct/>
              <w:topLinePunct w:val="0"/>
              <w:bidi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外窗性能</w:t>
            </w:r>
          </w:p>
          <w:p w14:paraId="208FE538">
            <w:pPr>
              <w:keepNext w:val="0"/>
              <w:keepLines w:val="0"/>
              <w:pageBreakBefore w:val="0"/>
              <w:widowControl w:val="0"/>
              <w:kinsoku/>
              <w:wordWrap/>
              <w:overflowPunct/>
              <w:topLinePunct w:val="0"/>
              <w:bidi w:val="0"/>
              <w:spacing w:line="27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试验</w:t>
            </w:r>
          </w:p>
        </w:tc>
        <w:tc>
          <w:tcPr>
            <w:tcW w:w="2469" w:type="pct"/>
            <w:tcBorders>
              <w:top w:val="single" w:color="auto" w:sz="4" w:space="0"/>
              <w:left w:val="single" w:color="auto" w:sz="4" w:space="0"/>
              <w:bottom w:val="single" w:color="auto" w:sz="4" w:space="0"/>
              <w:right w:val="single" w:color="auto" w:sz="4" w:space="0"/>
            </w:tcBorders>
            <w:vAlign w:val="center"/>
          </w:tcPr>
          <w:p w14:paraId="643BD7CF">
            <w:pPr>
              <w:keepNext w:val="0"/>
              <w:keepLines w:val="0"/>
              <w:pageBreakBefore w:val="0"/>
              <w:widowControl w:val="0"/>
              <w:kinsoku/>
              <w:wordWrap/>
              <w:overflowPunct/>
              <w:topLinePunct w:val="0"/>
              <w:bidi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设计要求的各项物理性能等级：</w:t>
            </w:r>
          </w:p>
          <w:p w14:paraId="267903A0">
            <w:pPr>
              <w:keepNext w:val="0"/>
              <w:keepLines w:val="0"/>
              <w:pageBreakBefore w:val="0"/>
              <w:widowControl w:val="0"/>
              <w:kinsoku/>
              <w:wordWrap/>
              <w:overflowPunct/>
              <w:topLinePunct w:val="0"/>
              <w:bidi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气密性：     水密性：      抗风压：</w:t>
            </w:r>
          </w:p>
          <w:p w14:paraId="1CFC66B3">
            <w:pPr>
              <w:keepNext w:val="0"/>
              <w:keepLines w:val="0"/>
              <w:pageBreakBefore w:val="0"/>
              <w:widowControl w:val="0"/>
              <w:kinsoku/>
              <w:wordWrap/>
              <w:overflowPunct/>
              <w:topLinePunct w:val="0"/>
              <w:bidi w:val="0"/>
              <w:spacing w:line="27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结论：是否全面满足设计要求   </w:t>
            </w:r>
            <w:r>
              <w:rPr>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否</w:t>
            </w:r>
          </w:p>
        </w:tc>
        <w:tc>
          <w:tcPr>
            <w:tcW w:w="1413" w:type="pct"/>
            <w:tcBorders>
              <w:top w:val="single" w:color="auto" w:sz="4" w:space="0"/>
              <w:left w:val="single" w:color="auto" w:sz="4" w:space="0"/>
              <w:bottom w:val="single" w:color="auto" w:sz="4" w:space="0"/>
              <w:right w:val="single" w:color="auto" w:sz="4" w:space="0"/>
            </w:tcBorders>
            <w:vAlign w:val="center"/>
          </w:tcPr>
          <w:p w14:paraId="3121F5A6">
            <w:pPr>
              <w:keepNext w:val="0"/>
              <w:keepLines w:val="0"/>
              <w:pageBreakBefore w:val="0"/>
              <w:widowControl w:val="0"/>
              <w:kinsoku/>
              <w:wordWrap/>
              <w:overflowPunct/>
              <w:topLinePunct w:val="0"/>
              <w:bidi w:val="0"/>
              <w:adjustRightInd w:val="0"/>
              <w:snapToGrid w:val="0"/>
              <w:spacing w:line="270" w:lineRule="exact"/>
              <w:jc w:val="center"/>
              <w:textAlignment w:val="auto"/>
              <w:rPr>
                <w:color w:val="000000" w:themeColor="text1"/>
                <w:szCs w:val="21"/>
                <w14:textFill>
                  <w14:solidFill>
                    <w14:schemeClr w14:val="tx1"/>
                  </w14:solidFill>
                </w14:textFill>
              </w:rPr>
            </w:pPr>
          </w:p>
        </w:tc>
      </w:tr>
      <w:tr w14:paraId="7487D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4B2B4847">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17</w:t>
            </w:r>
          </w:p>
        </w:tc>
        <w:tc>
          <w:tcPr>
            <w:tcW w:w="743" w:type="pct"/>
            <w:tcBorders>
              <w:top w:val="single" w:color="auto" w:sz="4" w:space="0"/>
              <w:left w:val="single" w:color="auto" w:sz="4" w:space="0"/>
              <w:bottom w:val="single" w:color="auto" w:sz="4" w:space="0"/>
              <w:right w:val="single" w:color="auto" w:sz="4" w:space="0"/>
            </w:tcBorders>
            <w:vAlign w:val="center"/>
          </w:tcPr>
          <w:p w14:paraId="18DBEA8D">
            <w:pPr>
              <w:keepNext w:val="0"/>
              <w:keepLines w:val="0"/>
              <w:pageBreakBefore w:val="0"/>
              <w:widowControl w:val="0"/>
              <w:kinsoku/>
              <w:wordWrap/>
              <w:overflowPunct/>
              <w:topLinePunct w:val="0"/>
              <w:autoSpaceDE/>
              <w:autoSpaceDN/>
              <w:bidi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室内有害</w:t>
            </w:r>
          </w:p>
          <w:p w14:paraId="6F626498">
            <w:pPr>
              <w:keepNext w:val="0"/>
              <w:keepLines w:val="0"/>
              <w:pageBreakBefore w:val="0"/>
              <w:widowControl w:val="0"/>
              <w:kinsoku/>
              <w:wordWrap/>
              <w:overflowPunct/>
              <w:topLinePunct w:val="0"/>
              <w:autoSpaceDE/>
              <w:autoSpaceDN/>
              <w:bidi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物质检测</w:t>
            </w:r>
          </w:p>
        </w:tc>
        <w:tc>
          <w:tcPr>
            <w:tcW w:w="2469" w:type="pct"/>
            <w:tcBorders>
              <w:top w:val="single" w:color="auto" w:sz="4" w:space="0"/>
              <w:left w:val="single" w:color="auto" w:sz="4" w:space="0"/>
              <w:bottom w:val="single" w:color="auto" w:sz="4" w:space="0"/>
              <w:right w:val="single" w:color="auto" w:sz="4" w:space="0"/>
            </w:tcBorders>
            <w:vAlign w:val="center"/>
          </w:tcPr>
          <w:p w14:paraId="2303A900">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建筑类别：II类</w:t>
            </w:r>
          </w:p>
          <w:p w14:paraId="2DC86C16">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有害物实测含量：</w:t>
            </w:r>
          </w:p>
          <w:p w14:paraId="14A1EAE4">
            <w:pPr>
              <w:keepNext w:val="0"/>
              <w:keepLines w:val="0"/>
              <w:pageBreakBefore w:val="0"/>
              <w:widowControl w:val="0"/>
              <w:kinsoku/>
              <w:wordWrap/>
              <w:overflowPunct/>
              <w:topLinePunct w:val="0"/>
              <w:autoSpaceDE/>
              <w:autoSpaceDN/>
              <w:bidi w:val="0"/>
              <w:spacing w:line="280" w:lineRule="exact"/>
              <w:ind w:left="630" w:hanging="630" w:hangingChars="30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甲醛：   mg/m</w:t>
            </w:r>
            <w:r>
              <w:rPr>
                <w:color w:val="000000" w:themeColor="text1"/>
                <w:szCs w:val="21"/>
                <w:vertAlign w:val="superscript"/>
                <w14:textFill>
                  <w14:solidFill>
                    <w14:schemeClr w14:val="tx1"/>
                  </w14:solidFill>
                </w14:textFill>
              </w:rPr>
              <w:t>3</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氨：   mg/m</w:t>
            </w:r>
            <w:r>
              <w:rPr>
                <w:color w:val="000000" w:themeColor="text1"/>
                <w:szCs w:val="21"/>
                <w:vertAlign w:val="superscript"/>
                <w14:textFill>
                  <w14:solidFill>
                    <w14:schemeClr w14:val="tx1"/>
                  </w14:solidFill>
                </w14:textFill>
              </w:rPr>
              <w:t>3</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苯：   mg/m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w:t>
            </w:r>
          </w:p>
          <w:p w14:paraId="4BD248FA">
            <w:pPr>
              <w:keepNext w:val="0"/>
              <w:keepLines w:val="0"/>
              <w:pageBreakBefore w:val="0"/>
              <w:widowControl w:val="0"/>
              <w:kinsoku/>
              <w:wordWrap/>
              <w:overflowPunct/>
              <w:topLinePunct w:val="0"/>
              <w:autoSpaceDE/>
              <w:autoSpaceDN/>
              <w:bidi w:val="0"/>
              <w:spacing w:line="280" w:lineRule="exact"/>
              <w:ind w:left="630" w:hanging="630" w:hangingChars="30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TVOC：     mg/m</w:t>
            </w:r>
            <w:r>
              <w:rPr>
                <w:color w:val="000000" w:themeColor="text1"/>
                <w:szCs w:val="21"/>
                <w:vertAlign w:val="superscript"/>
                <w14:textFill>
                  <w14:solidFill>
                    <w14:schemeClr w14:val="tx1"/>
                  </w14:solidFill>
                </w14:textFill>
              </w:rPr>
              <w:t>3</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氡：   Bq/m</w:t>
            </w:r>
            <w:r>
              <w:rPr>
                <w:color w:val="000000" w:themeColor="text1"/>
                <w:szCs w:val="21"/>
                <w:vertAlign w:val="superscript"/>
                <w14:textFill>
                  <w14:solidFill>
                    <w14:schemeClr w14:val="tx1"/>
                  </w14:solidFill>
                </w14:textFill>
              </w:rPr>
              <w:t>3</w:t>
            </w:r>
          </w:p>
        </w:tc>
        <w:tc>
          <w:tcPr>
            <w:tcW w:w="1413" w:type="pct"/>
            <w:tcBorders>
              <w:top w:val="single" w:color="auto" w:sz="4" w:space="0"/>
              <w:left w:val="single" w:color="auto" w:sz="4" w:space="0"/>
              <w:bottom w:val="single" w:color="auto" w:sz="4" w:space="0"/>
              <w:right w:val="single" w:color="auto" w:sz="4" w:space="0"/>
            </w:tcBorders>
            <w:vAlign w:val="center"/>
          </w:tcPr>
          <w:p w14:paraId="3E10C13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p>
        </w:tc>
      </w:tr>
      <w:tr w14:paraId="4253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14:paraId="2830DD76">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18</w:t>
            </w:r>
          </w:p>
        </w:tc>
        <w:tc>
          <w:tcPr>
            <w:tcW w:w="743" w:type="pct"/>
            <w:tcBorders>
              <w:top w:val="single" w:color="auto" w:sz="4" w:space="0"/>
              <w:left w:val="single" w:color="auto" w:sz="4" w:space="0"/>
              <w:bottom w:val="single" w:color="auto" w:sz="4" w:space="0"/>
              <w:right w:val="single" w:color="auto" w:sz="4" w:space="0"/>
            </w:tcBorders>
            <w:vAlign w:val="center"/>
          </w:tcPr>
          <w:p w14:paraId="2419FD8B">
            <w:pPr>
              <w:keepNext w:val="0"/>
              <w:keepLines w:val="0"/>
              <w:pageBreakBefore w:val="0"/>
              <w:widowControl w:val="0"/>
              <w:kinsoku/>
              <w:wordWrap/>
              <w:overflowPunct/>
              <w:topLinePunct w:val="0"/>
              <w:autoSpaceDE/>
              <w:autoSpaceDN/>
              <w:bidi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幕墙石材</w:t>
            </w:r>
          </w:p>
          <w:p w14:paraId="5C02E8BD">
            <w:pPr>
              <w:keepNext w:val="0"/>
              <w:keepLines w:val="0"/>
              <w:pageBreakBefore w:val="0"/>
              <w:widowControl w:val="0"/>
              <w:kinsoku/>
              <w:wordWrap/>
              <w:overflowPunct/>
              <w:topLinePunct w:val="0"/>
              <w:autoSpaceDE/>
              <w:autoSpaceDN/>
              <w:bidi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力学、物理性能检测</w:t>
            </w:r>
          </w:p>
        </w:tc>
        <w:tc>
          <w:tcPr>
            <w:tcW w:w="2469" w:type="pct"/>
            <w:tcBorders>
              <w:top w:val="single" w:color="auto" w:sz="4" w:space="0"/>
              <w:left w:val="single" w:color="auto" w:sz="4" w:space="0"/>
              <w:bottom w:val="single" w:color="auto" w:sz="4" w:space="0"/>
              <w:right w:val="single" w:color="auto" w:sz="4" w:space="0"/>
            </w:tcBorders>
            <w:vAlign w:val="center"/>
          </w:tcPr>
          <w:p w14:paraId="5D06CE67">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设计、规范规定：</w:t>
            </w:r>
          </w:p>
          <w:p w14:paraId="5862C34E">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试验、检测结果：</w:t>
            </w:r>
          </w:p>
          <w:p w14:paraId="31B8F0B9">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761FAD3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p>
        </w:tc>
      </w:tr>
      <w:tr w14:paraId="119B3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34D4500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19</w:t>
            </w:r>
          </w:p>
        </w:tc>
        <w:tc>
          <w:tcPr>
            <w:tcW w:w="743" w:type="pct"/>
            <w:tcBorders>
              <w:top w:val="single" w:color="auto" w:sz="4" w:space="0"/>
              <w:left w:val="single" w:color="auto" w:sz="4" w:space="0"/>
              <w:bottom w:val="single" w:color="auto" w:sz="4" w:space="0"/>
              <w:right w:val="single" w:color="auto" w:sz="4" w:space="0"/>
            </w:tcBorders>
            <w:vAlign w:val="center"/>
          </w:tcPr>
          <w:p w14:paraId="536625D1">
            <w:pPr>
              <w:keepNext w:val="0"/>
              <w:keepLines w:val="0"/>
              <w:pageBreakBefore w:val="0"/>
              <w:widowControl w:val="0"/>
              <w:kinsoku/>
              <w:wordWrap/>
              <w:overflowPunct/>
              <w:topLinePunct w:val="0"/>
              <w:autoSpaceDE/>
              <w:autoSpaceDN/>
              <w:bidi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幕墙连接用膨胀螺栓拉拔试验</w:t>
            </w:r>
          </w:p>
        </w:tc>
        <w:tc>
          <w:tcPr>
            <w:tcW w:w="2469" w:type="pct"/>
            <w:tcBorders>
              <w:top w:val="single" w:color="auto" w:sz="4" w:space="0"/>
              <w:left w:val="single" w:color="auto" w:sz="4" w:space="0"/>
              <w:bottom w:val="single" w:color="auto" w:sz="4" w:space="0"/>
              <w:right w:val="single" w:color="auto" w:sz="4" w:space="0"/>
            </w:tcBorders>
            <w:vAlign w:val="center"/>
          </w:tcPr>
          <w:p w14:paraId="46D3434F">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设计值：</w:t>
            </w:r>
          </w:p>
          <w:p w14:paraId="4C770E05">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实测值：</w:t>
            </w:r>
          </w:p>
          <w:p w14:paraId="01423FBA">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检测数量：</w:t>
            </w:r>
          </w:p>
          <w:p w14:paraId="3AED1107">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检测比例：</w:t>
            </w:r>
          </w:p>
          <w:p w14:paraId="467A86BD">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2C50584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p>
        </w:tc>
      </w:tr>
      <w:tr w14:paraId="59BC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7A3D71C1">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c>
          <w:tcPr>
            <w:tcW w:w="743" w:type="pct"/>
            <w:tcBorders>
              <w:top w:val="single" w:color="auto" w:sz="4" w:space="0"/>
              <w:left w:val="single" w:color="auto" w:sz="4" w:space="0"/>
              <w:bottom w:val="single" w:color="auto" w:sz="4" w:space="0"/>
              <w:right w:val="single" w:color="auto" w:sz="4" w:space="0"/>
            </w:tcBorders>
            <w:vAlign w:val="center"/>
          </w:tcPr>
          <w:p w14:paraId="73379DA3">
            <w:pPr>
              <w:keepNext w:val="0"/>
              <w:keepLines w:val="0"/>
              <w:pageBreakBefore w:val="0"/>
              <w:widowControl w:val="0"/>
              <w:kinsoku/>
              <w:wordWrap/>
              <w:overflowPunct/>
              <w:topLinePunct w:val="0"/>
              <w:autoSpaceDE/>
              <w:autoSpaceDN/>
              <w:bidi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易燃装饰</w:t>
            </w:r>
          </w:p>
          <w:p w14:paraId="5329C442">
            <w:pPr>
              <w:keepNext w:val="0"/>
              <w:keepLines w:val="0"/>
              <w:pageBreakBefore w:val="0"/>
              <w:widowControl w:val="0"/>
              <w:kinsoku/>
              <w:wordWrap/>
              <w:overflowPunct/>
              <w:topLinePunct w:val="0"/>
              <w:autoSpaceDE/>
              <w:autoSpaceDN/>
              <w:bidi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材料防火</w:t>
            </w:r>
          </w:p>
        </w:tc>
        <w:tc>
          <w:tcPr>
            <w:tcW w:w="2469" w:type="pct"/>
            <w:tcBorders>
              <w:top w:val="single" w:color="auto" w:sz="4" w:space="0"/>
              <w:left w:val="single" w:color="auto" w:sz="4" w:space="0"/>
              <w:bottom w:val="single" w:color="auto" w:sz="4" w:space="0"/>
              <w:right w:val="single" w:color="auto" w:sz="4" w:space="0"/>
            </w:tcBorders>
            <w:vAlign w:val="center"/>
          </w:tcPr>
          <w:p w14:paraId="5ADB2720">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防火材料的合格证：</w:t>
            </w:r>
            <w:r>
              <w:rPr>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齐全</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不齐全</w:t>
            </w:r>
            <w:r>
              <w:rPr>
                <w:b/>
                <w:color w:val="000000" w:themeColor="text1"/>
                <w:szCs w:val="21"/>
                <w:highlight w:val="none"/>
                <w14:textFill>
                  <w14:solidFill>
                    <w14:schemeClr w14:val="tx1"/>
                  </w14:solidFill>
                </w14:textFill>
              </w:rPr>
              <w:t xml:space="preserve"> </w:t>
            </w:r>
          </w:p>
          <w:p w14:paraId="6B25DDA8">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检测报告：</w:t>
            </w:r>
            <w:r>
              <w:rPr>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齐全</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不齐全</w:t>
            </w:r>
            <w:r>
              <w:rPr>
                <w:b/>
                <w:color w:val="000000" w:themeColor="text1"/>
                <w:szCs w:val="21"/>
                <w:highlight w:val="none"/>
                <w14:textFill>
                  <w14:solidFill>
                    <w14:schemeClr w14:val="tx1"/>
                  </w14:solidFill>
                </w14:textFill>
              </w:rPr>
              <w:t xml:space="preserve"> </w:t>
            </w:r>
          </w:p>
          <w:p w14:paraId="03CF8CC0">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施工记录：</w:t>
            </w:r>
            <w:r>
              <w:rPr>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齐全</w:t>
            </w:r>
            <w:r>
              <w:rPr>
                <w:b w:val="0"/>
                <w:bCs/>
                <w:color w:val="000000" w:themeColor="text1"/>
                <w:szCs w:val="21"/>
                <w:highlight w:val="none"/>
                <w14:textFill>
                  <w14:solidFill>
                    <w14:schemeClr w14:val="tx1"/>
                  </w14:solidFill>
                </w14:textFill>
              </w:rPr>
              <w:t xml:space="preserve">   </w:t>
            </w:r>
            <w:r>
              <w:rPr>
                <w:b w:val="0"/>
                <w:bCs/>
                <w:color w:val="000000" w:themeColor="text1"/>
                <w:szCs w:val="21"/>
                <w:highlight w:val="none"/>
                <w:bdr w:val="single" w:color="auto" w:sz="4" w:space="0"/>
                <w14:textFill>
                  <w14:solidFill>
                    <w14:schemeClr w14:val="tx1"/>
                  </w14:solidFill>
                </w14:textFill>
              </w:rPr>
              <w:t>不齐全</w:t>
            </w:r>
            <w:r>
              <w:rPr>
                <w:b/>
                <w:color w:val="000000" w:themeColor="text1"/>
                <w:szCs w:val="21"/>
                <w:highlight w:val="none"/>
                <w14:textFill>
                  <w14:solidFill>
                    <w14:schemeClr w14:val="tx1"/>
                  </w14:solidFill>
                </w14:textFill>
              </w:rPr>
              <w:t xml:space="preserve"> </w:t>
            </w:r>
          </w:p>
          <w:p w14:paraId="287AB0E1">
            <w:pPr>
              <w:keepNext w:val="0"/>
              <w:keepLines w:val="0"/>
              <w:pageBreakBefore w:val="0"/>
              <w:widowControl w:val="0"/>
              <w:kinsoku/>
              <w:wordWrap/>
              <w:overflowPunct/>
              <w:topLinePunct w:val="0"/>
              <w:autoSpaceDE/>
              <w:autoSpaceDN/>
              <w:bidi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1E67DE55">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p>
        </w:tc>
      </w:tr>
      <w:tr w14:paraId="7E39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324D7AD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21</w:t>
            </w:r>
          </w:p>
        </w:tc>
        <w:tc>
          <w:tcPr>
            <w:tcW w:w="743" w:type="pct"/>
            <w:tcBorders>
              <w:top w:val="single" w:color="auto" w:sz="4" w:space="0"/>
              <w:left w:val="single" w:color="auto" w:sz="4" w:space="0"/>
              <w:bottom w:val="single" w:color="auto" w:sz="4" w:space="0"/>
              <w:right w:val="single" w:color="auto" w:sz="4" w:space="0"/>
            </w:tcBorders>
            <w:vAlign w:val="center"/>
          </w:tcPr>
          <w:p w14:paraId="1300193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屋面防水</w:t>
            </w:r>
          </w:p>
          <w:p w14:paraId="0945C87F">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材料</w:t>
            </w:r>
          </w:p>
        </w:tc>
        <w:tc>
          <w:tcPr>
            <w:tcW w:w="2469" w:type="pct"/>
            <w:tcBorders>
              <w:top w:val="single" w:color="auto" w:sz="4" w:space="0"/>
              <w:left w:val="single" w:color="auto" w:sz="4" w:space="0"/>
              <w:bottom w:val="single" w:color="auto" w:sz="4" w:space="0"/>
              <w:right w:val="single" w:color="auto" w:sz="4" w:space="0"/>
            </w:tcBorders>
            <w:vAlign w:val="center"/>
          </w:tcPr>
          <w:p w14:paraId="4375756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材料名称：</w:t>
            </w:r>
          </w:p>
          <w:p w14:paraId="47A1EDE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进场数量：    吨（卷）</w:t>
            </w:r>
          </w:p>
          <w:p w14:paraId="25A9F821">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复试组数：    组</w:t>
            </w:r>
          </w:p>
          <w:p w14:paraId="79704477">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411AC95A">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【要求】当采用多种防水材料时，应分别列出。</w:t>
            </w:r>
          </w:p>
        </w:tc>
      </w:tr>
      <w:tr w14:paraId="557F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1246E48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22</w:t>
            </w:r>
          </w:p>
        </w:tc>
        <w:tc>
          <w:tcPr>
            <w:tcW w:w="743" w:type="pct"/>
            <w:tcBorders>
              <w:top w:val="single" w:color="auto" w:sz="4" w:space="0"/>
              <w:left w:val="single" w:color="auto" w:sz="4" w:space="0"/>
              <w:bottom w:val="single" w:color="auto" w:sz="4" w:space="0"/>
              <w:right w:val="single" w:color="auto" w:sz="4" w:space="0"/>
            </w:tcBorders>
            <w:vAlign w:val="center"/>
          </w:tcPr>
          <w:p w14:paraId="59ADBCE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屋面防水性能试验</w:t>
            </w:r>
          </w:p>
        </w:tc>
        <w:tc>
          <w:tcPr>
            <w:tcW w:w="2469" w:type="pct"/>
            <w:tcBorders>
              <w:top w:val="single" w:color="auto" w:sz="4" w:space="0"/>
              <w:left w:val="single" w:color="auto" w:sz="4" w:space="0"/>
              <w:bottom w:val="single" w:color="auto" w:sz="4" w:space="0"/>
              <w:right w:val="single" w:color="auto" w:sz="4" w:space="0"/>
            </w:tcBorders>
            <w:vAlign w:val="center"/>
          </w:tcPr>
          <w:p w14:paraId="2C0C6060">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试验方法：</w:t>
            </w:r>
          </w:p>
          <w:p w14:paraId="3FB6575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0144764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p>
        </w:tc>
      </w:tr>
      <w:tr w14:paraId="51C5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1811DF70">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23</w:t>
            </w:r>
          </w:p>
        </w:tc>
        <w:tc>
          <w:tcPr>
            <w:tcW w:w="743" w:type="pct"/>
            <w:tcBorders>
              <w:top w:val="single" w:color="auto" w:sz="4" w:space="0"/>
              <w:left w:val="single" w:color="auto" w:sz="4" w:space="0"/>
              <w:bottom w:val="single" w:color="auto" w:sz="4" w:space="0"/>
              <w:right w:val="single" w:color="auto" w:sz="4" w:space="0"/>
            </w:tcBorders>
            <w:vAlign w:val="center"/>
          </w:tcPr>
          <w:p w14:paraId="10D98F4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钢结构防腐</w:t>
            </w:r>
          </w:p>
        </w:tc>
        <w:tc>
          <w:tcPr>
            <w:tcW w:w="2469" w:type="pct"/>
            <w:tcBorders>
              <w:top w:val="single" w:color="auto" w:sz="4" w:space="0"/>
              <w:left w:val="single" w:color="auto" w:sz="4" w:space="0"/>
              <w:bottom w:val="single" w:color="auto" w:sz="4" w:space="0"/>
              <w:right w:val="single" w:color="auto" w:sz="4" w:space="0"/>
            </w:tcBorders>
            <w:vAlign w:val="center"/>
          </w:tcPr>
          <w:p w14:paraId="1BC55F39">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设计要求防腐材料的种类、厚度：</w:t>
            </w:r>
          </w:p>
          <w:p w14:paraId="64E6496F">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底漆：       ，厚度：     μm</w:t>
            </w:r>
          </w:p>
          <w:p w14:paraId="57164B26">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中间漆：     ，厚度：     μm</w:t>
            </w:r>
          </w:p>
          <w:p w14:paraId="530BC73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面漆：       ，厚度：     μm</w:t>
            </w:r>
          </w:p>
          <w:p w14:paraId="456F9987">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实测值：</w:t>
            </w:r>
          </w:p>
          <w:p w14:paraId="7909DDE2">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底漆：       ，厚度：     μm</w:t>
            </w:r>
          </w:p>
          <w:p w14:paraId="01208B0B">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中间漆：     ，厚度：     μm</w:t>
            </w:r>
          </w:p>
          <w:p w14:paraId="30424830">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面漆：       ，厚度：     μm</w:t>
            </w:r>
          </w:p>
        </w:tc>
        <w:tc>
          <w:tcPr>
            <w:tcW w:w="1413" w:type="pct"/>
            <w:tcBorders>
              <w:top w:val="single" w:color="auto" w:sz="4" w:space="0"/>
              <w:left w:val="single" w:color="auto" w:sz="4" w:space="0"/>
              <w:bottom w:val="single" w:color="auto" w:sz="4" w:space="0"/>
              <w:right w:val="single" w:color="auto" w:sz="4" w:space="0"/>
            </w:tcBorders>
            <w:vAlign w:val="center"/>
          </w:tcPr>
          <w:p w14:paraId="5FF389AE">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p>
        </w:tc>
      </w:tr>
      <w:tr w14:paraId="5431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tcBorders>
              <w:top w:val="single" w:color="auto" w:sz="4" w:space="0"/>
              <w:left w:val="single" w:color="auto" w:sz="4" w:space="0"/>
              <w:bottom w:val="single" w:color="auto" w:sz="4" w:space="0"/>
              <w:right w:val="single" w:color="auto" w:sz="4" w:space="0"/>
            </w:tcBorders>
            <w:vAlign w:val="center"/>
          </w:tcPr>
          <w:p w14:paraId="23414EAB">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24</w:t>
            </w:r>
          </w:p>
        </w:tc>
        <w:tc>
          <w:tcPr>
            <w:tcW w:w="743" w:type="pct"/>
            <w:tcBorders>
              <w:top w:val="single" w:color="auto" w:sz="4" w:space="0"/>
              <w:left w:val="single" w:color="auto" w:sz="4" w:space="0"/>
              <w:bottom w:val="single" w:color="auto" w:sz="4" w:space="0"/>
              <w:right w:val="single" w:color="auto" w:sz="4" w:space="0"/>
            </w:tcBorders>
            <w:vAlign w:val="center"/>
          </w:tcPr>
          <w:p w14:paraId="22E1D70A">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钢结构防火</w:t>
            </w:r>
          </w:p>
        </w:tc>
        <w:tc>
          <w:tcPr>
            <w:tcW w:w="2469" w:type="pct"/>
            <w:tcBorders>
              <w:top w:val="single" w:color="auto" w:sz="4" w:space="0"/>
              <w:left w:val="single" w:color="auto" w:sz="4" w:space="0"/>
              <w:bottom w:val="single" w:color="auto" w:sz="4" w:space="0"/>
              <w:right w:val="single" w:color="auto" w:sz="4" w:space="0"/>
            </w:tcBorders>
            <w:vAlign w:val="center"/>
          </w:tcPr>
          <w:p w14:paraId="197758D8">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设计要求：</w:t>
            </w:r>
          </w:p>
          <w:p w14:paraId="536B9B67">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材料种类       ，厚度：    mm</w:t>
            </w:r>
          </w:p>
          <w:p w14:paraId="4A351F34">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防火材料的合格证、检验报告是否齐全：</w:t>
            </w:r>
            <w:r>
              <w:rPr>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color w:val="000000" w:themeColor="text1"/>
                <w:szCs w:val="21"/>
                <w:bdr w:val="single" w:color="auto" w:sz="4" w:space="0"/>
                <w14:textFill>
                  <w14:solidFill>
                    <w14:schemeClr w14:val="tx1"/>
                  </w14:solidFill>
                </w14:textFill>
              </w:rPr>
              <w:t>否</w:t>
            </w:r>
            <w:r>
              <w:rPr>
                <w:color w:val="000000" w:themeColor="text1"/>
                <w:szCs w:val="21"/>
                <w14:textFill>
                  <w14:solidFill>
                    <w14:schemeClr w14:val="tx1"/>
                  </w14:solidFill>
                </w14:textFill>
              </w:rPr>
              <w:t xml:space="preserve"> </w:t>
            </w:r>
          </w:p>
          <w:p w14:paraId="41A222D5">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现场厚度检测报告：</w:t>
            </w:r>
          </w:p>
          <w:p w14:paraId="6781F86F">
            <w:pPr>
              <w:keepNext w:val="0"/>
              <w:keepLines w:val="0"/>
              <w:pageBreakBefore w:val="0"/>
              <w:widowControl w:val="0"/>
              <w:kinsoku/>
              <w:wordWrap/>
              <w:overflowPunct/>
              <w:topLinePunct w:val="0"/>
              <w:autoSpaceDE/>
              <w:autoSpaceDN/>
              <w:bidi w:val="0"/>
              <w:adjustRightInd w:val="0"/>
              <w:snapToGrid w:val="0"/>
              <w:spacing w:line="28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3" w:type="pct"/>
            <w:tcBorders>
              <w:top w:val="single" w:color="auto" w:sz="4" w:space="0"/>
              <w:left w:val="single" w:color="auto" w:sz="4" w:space="0"/>
              <w:bottom w:val="single" w:color="auto" w:sz="4" w:space="0"/>
              <w:right w:val="single" w:color="auto" w:sz="4" w:space="0"/>
            </w:tcBorders>
            <w:vAlign w:val="center"/>
          </w:tcPr>
          <w:p w14:paraId="21106953">
            <w:pPr>
              <w:keepNext w:val="0"/>
              <w:keepLines w:val="0"/>
              <w:pageBreakBefore w:val="0"/>
              <w:widowControl w:val="0"/>
              <w:kinsoku/>
              <w:wordWrap/>
              <w:overflowPunct/>
              <w:topLinePunct w:val="0"/>
              <w:autoSpaceDE/>
              <w:autoSpaceDN/>
              <w:bidi w:val="0"/>
              <w:adjustRightInd w:val="0"/>
              <w:snapToGrid w:val="0"/>
              <w:spacing w:line="280" w:lineRule="exact"/>
              <w:jc w:val="center"/>
              <w:textAlignment w:val="auto"/>
              <w:rPr>
                <w:color w:val="000000" w:themeColor="text1"/>
                <w:szCs w:val="21"/>
                <w14:textFill>
                  <w14:solidFill>
                    <w14:schemeClr w14:val="tx1"/>
                  </w14:solidFill>
                </w14:textFill>
              </w:rPr>
            </w:pPr>
          </w:p>
        </w:tc>
      </w:tr>
      <w:tr w14:paraId="18DF4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8" w:type="pct"/>
            <w:gridSpan w:val="2"/>
            <w:tcBorders>
              <w:top w:val="single" w:color="auto" w:sz="4" w:space="0"/>
              <w:left w:val="single" w:color="auto" w:sz="4" w:space="0"/>
              <w:bottom w:val="single" w:color="auto" w:sz="4" w:space="0"/>
              <w:right w:val="single" w:color="auto" w:sz="4" w:space="0"/>
            </w:tcBorders>
            <w:vAlign w:val="center"/>
          </w:tcPr>
          <w:p w14:paraId="7B21204B">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3882" w:type="pct"/>
            <w:gridSpan w:val="2"/>
            <w:tcBorders>
              <w:top w:val="single" w:color="auto" w:sz="4" w:space="0"/>
              <w:left w:val="single" w:color="auto" w:sz="4" w:space="0"/>
              <w:bottom w:val="single" w:color="auto" w:sz="4" w:space="0"/>
              <w:right w:val="single" w:color="auto" w:sz="4" w:space="0"/>
            </w:tcBorders>
            <w:vAlign w:val="center"/>
          </w:tcPr>
          <w:p w14:paraId="4DFC4DBE">
            <w:pPr>
              <w:spacing w:before="156" w:beforeLines="5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组别：</w:t>
            </w:r>
          </w:p>
          <w:p w14:paraId="56E2FF81">
            <w:pP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核查结果：上表所列重要信息及数据本工程共涉及    项，经核查全部真实有效 □ ；经核查缺少    项 □；经核查    项数据不真实。</w:t>
            </w:r>
          </w:p>
          <w:p w14:paraId="6EEF1783">
            <w:pP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01A61DC3">
            <w:pP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5ABB74E0">
            <w:pP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核查人：</w:t>
            </w:r>
          </w:p>
          <w:p w14:paraId="76E3ED16">
            <w:pPr>
              <w:spacing w:after="156" w:afterLines="50"/>
              <w:jc w:val="righ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年    月    日</w:t>
            </w:r>
          </w:p>
        </w:tc>
      </w:tr>
    </w:tbl>
    <w:p w14:paraId="3568BCD7">
      <w:pPr>
        <w:widowControl/>
        <w:jc w:val="left"/>
        <w:rPr>
          <w:b/>
          <w:color w:val="000000" w:themeColor="text1"/>
          <w:sz w:val="24"/>
          <w14:textFill>
            <w14:solidFill>
              <w14:schemeClr w14:val="tx1"/>
            </w14:solidFill>
          </w14:textFill>
        </w:rPr>
      </w:pPr>
      <w:r>
        <w:rPr>
          <w:b/>
          <w:color w:val="000000" w:themeColor="text1"/>
          <w:sz w:val="24"/>
          <w14:textFill>
            <w14:solidFill>
              <w14:schemeClr w14:val="tx1"/>
            </w14:solidFill>
          </w14:textFill>
        </w:rPr>
        <w:br w:type="page"/>
      </w:r>
    </w:p>
    <w:p w14:paraId="0C745CD2">
      <w:pPr>
        <w:pStyle w:val="11"/>
        <w:spacing w:line="500" w:lineRule="exact"/>
        <w:jc w:val="center"/>
        <w:rPr>
          <w:rFonts w:ascii="Times New Roman" w:hAnsi="Times New Roman" w:eastAsia="宋体"/>
          <w:b/>
          <w:color w:val="000000" w:themeColor="text1"/>
          <w:sz w:val="24"/>
          <w:szCs w:val="24"/>
          <w14:textFill>
            <w14:solidFill>
              <w14:schemeClr w14:val="tx1"/>
            </w14:solidFill>
          </w14:textFill>
        </w:rPr>
      </w:pPr>
      <w:r>
        <w:rPr>
          <w:rFonts w:hint="eastAsia" w:ascii="Times New Roman" w:hAnsi="Times New Roman" w:eastAsia="宋体"/>
          <w:b/>
          <w:color w:val="000000" w:themeColor="text1"/>
          <w:sz w:val="24"/>
          <w:szCs w:val="24"/>
          <w14:textFill>
            <w14:solidFill>
              <w14:schemeClr w14:val="tx1"/>
            </w14:solidFill>
          </w14:textFill>
        </w:rPr>
        <w:t>表B-2  给排水、暖通、消防工程有关</w:t>
      </w:r>
      <w:r>
        <w:rPr>
          <w:rFonts w:ascii="Times New Roman" w:hAnsi="Times New Roman" w:eastAsia="宋体"/>
          <w:b/>
          <w:color w:val="000000" w:themeColor="text1"/>
          <w:sz w:val="24"/>
          <w:szCs w:val="24"/>
          <w14:textFill>
            <w14:solidFill>
              <w14:schemeClr w14:val="tx1"/>
            </w14:solidFill>
          </w14:textFill>
        </w:rPr>
        <w:t>数据</w:t>
      </w:r>
      <w:r>
        <w:rPr>
          <w:rFonts w:hint="eastAsia" w:ascii="Times New Roman" w:hAnsi="Times New Roman" w:eastAsia="宋体"/>
          <w:b/>
          <w:color w:val="000000" w:themeColor="text1"/>
          <w:sz w:val="24"/>
          <w:szCs w:val="24"/>
          <w14:textFill>
            <w14:solidFill>
              <w14:schemeClr w14:val="tx1"/>
            </w14:solidFill>
          </w14:textFill>
        </w:rPr>
        <w:t>（其他工业工程）</w:t>
      </w:r>
    </w:p>
    <w:tbl>
      <w:tblPr>
        <w:tblStyle w:val="24"/>
        <w:tblW w:w="9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387"/>
        <w:gridCol w:w="4674"/>
        <w:gridCol w:w="2666"/>
      </w:tblGrid>
      <w:tr w14:paraId="499ED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5" w:type="pct"/>
            <w:gridSpan w:val="2"/>
            <w:tcBorders>
              <w:top w:val="single" w:color="auto" w:sz="4" w:space="0"/>
              <w:left w:val="single" w:color="auto" w:sz="4" w:space="0"/>
              <w:bottom w:val="single" w:color="auto" w:sz="4" w:space="0"/>
              <w:right w:val="single" w:color="auto" w:sz="4" w:space="0"/>
            </w:tcBorders>
            <w:vAlign w:val="center"/>
          </w:tcPr>
          <w:p w14:paraId="6C9FE06F">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工程名称</w:t>
            </w:r>
          </w:p>
        </w:tc>
        <w:tc>
          <w:tcPr>
            <w:tcW w:w="3885" w:type="pct"/>
            <w:gridSpan w:val="2"/>
            <w:tcBorders>
              <w:top w:val="single" w:color="auto" w:sz="4" w:space="0"/>
              <w:left w:val="single" w:color="auto" w:sz="4" w:space="0"/>
              <w:bottom w:val="single" w:color="auto" w:sz="4" w:space="0"/>
              <w:right w:val="single" w:color="auto" w:sz="4" w:space="0"/>
            </w:tcBorders>
            <w:vAlign w:val="center"/>
          </w:tcPr>
          <w:p w14:paraId="3317AE53">
            <w:pPr>
              <w:spacing w:line="360" w:lineRule="auto"/>
              <w:jc w:val="center"/>
              <w:rPr>
                <w:b/>
                <w:color w:val="000000" w:themeColor="text1"/>
                <w:szCs w:val="21"/>
                <w14:textFill>
                  <w14:solidFill>
                    <w14:schemeClr w14:val="tx1"/>
                  </w14:solidFill>
                </w14:textFill>
              </w:rPr>
            </w:pPr>
          </w:p>
        </w:tc>
      </w:tr>
      <w:tr w14:paraId="69EA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381" w:type="pct"/>
            <w:tcBorders>
              <w:top w:val="single" w:color="auto" w:sz="4" w:space="0"/>
              <w:left w:val="single" w:color="auto" w:sz="4" w:space="0"/>
              <w:bottom w:val="single" w:color="auto" w:sz="4" w:space="0"/>
              <w:right w:val="single" w:color="auto" w:sz="4" w:space="0"/>
            </w:tcBorders>
            <w:vAlign w:val="center"/>
          </w:tcPr>
          <w:p w14:paraId="5AA0604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序号</w:t>
            </w:r>
          </w:p>
        </w:tc>
        <w:tc>
          <w:tcPr>
            <w:tcW w:w="734" w:type="pct"/>
            <w:tcBorders>
              <w:top w:val="single" w:color="auto" w:sz="4" w:space="0"/>
              <w:left w:val="single" w:color="auto" w:sz="4" w:space="0"/>
              <w:bottom w:val="single" w:color="auto" w:sz="4" w:space="0"/>
              <w:right w:val="single" w:color="auto" w:sz="4" w:space="0"/>
            </w:tcBorders>
            <w:vAlign w:val="center"/>
          </w:tcPr>
          <w:p w14:paraId="5DD0322C">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项目</w:t>
            </w:r>
          </w:p>
        </w:tc>
        <w:tc>
          <w:tcPr>
            <w:tcW w:w="2474" w:type="pct"/>
            <w:tcBorders>
              <w:top w:val="single" w:color="auto" w:sz="4" w:space="0"/>
              <w:left w:val="single" w:color="auto" w:sz="4" w:space="0"/>
              <w:bottom w:val="single" w:color="auto" w:sz="4" w:space="0"/>
              <w:right w:val="single" w:color="auto" w:sz="4" w:space="0"/>
            </w:tcBorders>
            <w:vAlign w:val="center"/>
          </w:tcPr>
          <w:p w14:paraId="08FB8316">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有关数据及结论</w:t>
            </w:r>
          </w:p>
        </w:tc>
        <w:tc>
          <w:tcPr>
            <w:tcW w:w="1411" w:type="pct"/>
            <w:tcBorders>
              <w:top w:val="single" w:color="auto" w:sz="4" w:space="0"/>
              <w:left w:val="single" w:color="auto" w:sz="4" w:space="0"/>
              <w:bottom w:val="single" w:color="auto" w:sz="4" w:space="0"/>
              <w:right w:val="single" w:color="auto" w:sz="4" w:space="0"/>
            </w:tcBorders>
            <w:vAlign w:val="center"/>
          </w:tcPr>
          <w:p w14:paraId="619E6C45">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备注</w:t>
            </w:r>
          </w:p>
        </w:tc>
      </w:tr>
      <w:tr w14:paraId="7B200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007E37AC">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34" w:type="pct"/>
            <w:tcBorders>
              <w:top w:val="single" w:color="auto" w:sz="4" w:space="0"/>
              <w:left w:val="single" w:color="auto" w:sz="4" w:space="0"/>
              <w:bottom w:val="single" w:color="auto" w:sz="4" w:space="0"/>
              <w:right w:val="single" w:color="auto" w:sz="4" w:space="0"/>
            </w:tcBorders>
            <w:vAlign w:val="center"/>
          </w:tcPr>
          <w:p w14:paraId="2E173531">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给水系统</w:t>
            </w:r>
          </w:p>
          <w:p w14:paraId="1553A5F4">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强度试验</w:t>
            </w:r>
          </w:p>
        </w:tc>
        <w:tc>
          <w:tcPr>
            <w:tcW w:w="2474" w:type="pct"/>
            <w:tcBorders>
              <w:top w:val="single" w:color="auto" w:sz="4" w:space="0"/>
              <w:left w:val="single" w:color="auto" w:sz="4" w:space="0"/>
              <w:bottom w:val="single" w:color="auto" w:sz="4" w:space="0"/>
              <w:right w:val="single" w:color="auto" w:sz="4" w:space="0"/>
            </w:tcBorders>
            <w:vAlign w:val="center"/>
          </w:tcPr>
          <w:p w14:paraId="0FBAFA97">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设计工作压力：</w:t>
            </w:r>
          </w:p>
          <w:p w14:paraId="445C512F">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设计规定试验压力：</w:t>
            </w:r>
          </w:p>
          <w:p w14:paraId="4EDD02A0">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实际试验压力：</w:t>
            </w:r>
          </w:p>
          <w:p w14:paraId="0D9FE9AB">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试验持续时间：</w:t>
            </w:r>
          </w:p>
          <w:p w14:paraId="7E620AE6">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73620408">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【要求】分别列出给水、热水、采暖、中水等各系统的试验情况。</w:t>
            </w:r>
          </w:p>
        </w:tc>
      </w:tr>
      <w:tr w14:paraId="4ED6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5BD31CCA">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734" w:type="pct"/>
            <w:tcBorders>
              <w:top w:val="single" w:color="auto" w:sz="4" w:space="0"/>
              <w:left w:val="single" w:color="auto" w:sz="4" w:space="0"/>
              <w:bottom w:val="single" w:color="auto" w:sz="4" w:space="0"/>
              <w:right w:val="single" w:color="auto" w:sz="4" w:space="0"/>
            </w:tcBorders>
            <w:vAlign w:val="center"/>
          </w:tcPr>
          <w:p w14:paraId="635CACB1">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给水系统</w:t>
            </w:r>
          </w:p>
          <w:p w14:paraId="77A94057">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严密性试验</w:t>
            </w:r>
          </w:p>
        </w:tc>
        <w:tc>
          <w:tcPr>
            <w:tcW w:w="2474" w:type="pct"/>
            <w:tcBorders>
              <w:top w:val="single" w:color="auto" w:sz="4" w:space="0"/>
              <w:left w:val="single" w:color="auto" w:sz="4" w:space="0"/>
              <w:bottom w:val="single" w:color="auto" w:sz="4" w:space="0"/>
              <w:right w:val="single" w:color="auto" w:sz="4" w:space="0"/>
            </w:tcBorders>
            <w:vAlign w:val="center"/>
          </w:tcPr>
          <w:p w14:paraId="638D8929">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试验压力：</w:t>
            </w:r>
          </w:p>
          <w:p w14:paraId="604EC0D2">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试验持续时间：</w:t>
            </w:r>
          </w:p>
          <w:p w14:paraId="6D089A21">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22881017">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【要求】同上</w:t>
            </w:r>
            <w:r>
              <w:rPr>
                <w:rFonts w:hint="eastAsia"/>
                <w:color w:val="000000" w:themeColor="text1"/>
                <w:szCs w:val="21"/>
                <w14:textFill>
                  <w14:solidFill>
                    <w14:schemeClr w14:val="tx1"/>
                  </w14:solidFill>
                </w14:textFill>
              </w:rPr>
              <w:t>。</w:t>
            </w:r>
          </w:p>
        </w:tc>
      </w:tr>
      <w:tr w14:paraId="74817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31F8347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734" w:type="pct"/>
            <w:tcBorders>
              <w:top w:val="single" w:color="auto" w:sz="4" w:space="0"/>
              <w:left w:val="single" w:color="auto" w:sz="4" w:space="0"/>
              <w:bottom w:val="single" w:color="auto" w:sz="4" w:space="0"/>
              <w:right w:val="single" w:color="auto" w:sz="4" w:space="0"/>
            </w:tcBorders>
            <w:vAlign w:val="center"/>
          </w:tcPr>
          <w:p w14:paraId="13A38BE0">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生活给水</w:t>
            </w:r>
          </w:p>
          <w:p w14:paraId="4956B741">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水质检测</w:t>
            </w:r>
          </w:p>
        </w:tc>
        <w:tc>
          <w:tcPr>
            <w:tcW w:w="2474" w:type="pct"/>
            <w:tcBorders>
              <w:top w:val="single" w:color="auto" w:sz="4" w:space="0"/>
              <w:left w:val="single" w:color="auto" w:sz="4" w:space="0"/>
              <w:bottom w:val="single" w:color="auto" w:sz="4" w:space="0"/>
              <w:right w:val="single" w:color="auto" w:sz="4" w:space="0"/>
            </w:tcBorders>
            <w:vAlign w:val="center"/>
          </w:tcPr>
          <w:p w14:paraId="5FC5B035">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检测机构：</w:t>
            </w:r>
          </w:p>
          <w:p w14:paraId="43772F94">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检测结论：</w:t>
            </w:r>
          </w:p>
        </w:tc>
        <w:tc>
          <w:tcPr>
            <w:tcW w:w="1411" w:type="pct"/>
            <w:tcBorders>
              <w:top w:val="single" w:color="auto" w:sz="4" w:space="0"/>
              <w:left w:val="single" w:color="auto" w:sz="4" w:space="0"/>
              <w:bottom w:val="single" w:color="auto" w:sz="4" w:space="0"/>
              <w:right w:val="single" w:color="auto" w:sz="4" w:space="0"/>
            </w:tcBorders>
            <w:vAlign w:val="center"/>
          </w:tcPr>
          <w:p w14:paraId="1D22774A">
            <w:pPr>
              <w:spacing w:line="320" w:lineRule="exact"/>
              <w:jc w:val="center"/>
              <w:rPr>
                <w:color w:val="000000" w:themeColor="text1"/>
                <w:szCs w:val="21"/>
                <w14:textFill>
                  <w14:solidFill>
                    <w14:schemeClr w14:val="tx1"/>
                  </w14:solidFill>
                </w14:textFill>
              </w:rPr>
            </w:pPr>
          </w:p>
        </w:tc>
      </w:tr>
      <w:tr w14:paraId="36CA6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1B222A0A">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734" w:type="pct"/>
            <w:tcBorders>
              <w:top w:val="single" w:color="auto" w:sz="4" w:space="0"/>
              <w:left w:val="single" w:color="auto" w:sz="4" w:space="0"/>
              <w:bottom w:val="single" w:color="auto" w:sz="4" w:space="0"/>
              <w:right w:val="single" w:color="auto" w:sz="4" w:space="0"/>
            </w:tcBorders>
            <w:vAlign w:val="center"/>
          </w:tcPr>
          <w:p w14:paraId="5548E725">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消火栓试射</w:t>
            </w:r>
          </w:p>
        </w:tc>
        <w:tc>
          <w:tcPr>
            <w:tcW w:w="2474" w:type="pct"/>
            <w:tcBorders>
              <w:top w:val="single" w:color="auto" w:sz="4" w:space="0"/>
              <w:left w:val="single" w:color="auto" w:sz="4" w:space="0"/>
              <w:bottom w:val="single" w:color="auto" w:sz="4" w:space="0"/>
              <w:right w:val="single" w:color="auto" w:sz="4" w:space="0"/>
            </w:tcBorders>
            <w:vAlign w:val="center"/>
          </w:tcPr>
          <w:p w14:paraId="506D873F">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设计要求充实水柱长度：</w:t>
            </w:r>
          </w:p>
          <w:p w14:paraId="71CBAB0F">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顶点：       m，首层：    m</w:t>
            </w:r>
          </w:p>
          <w:p w14:paraId="65220B18">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试验结果：</w:t>
            </w:r>
          </w:p>
          <w:p w14:paraId="48351F62">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顶点：       m，首层：    m</w:t>
            </w:r>
          </w:p>
          <w:p w14:paraId="67781C6A">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7372B0DD">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【要求】群体建筑应分别列出各建筑物的试验情况。</w:t>
            </w:r>
          </w:p>
        </w:tc>
      </w:tr>
      <w:tr w14:paraId="3BCC0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05E3C203">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734" w:type="pct"/>
            <w:tcBorders>
              <w:top w:val="single" w:color="auto" w:sz="4" w:space="0"/>
              <w:left w:val="single" w:color="auto" w:sz="4" w:space="0"/>
              <w:bottom w:val="single" w:color="auto" w:sz="4" w:space="0"/>
              <w:right w:val="single" w:color="auto" w:sz="4" w:space="0"/>
            </w:tcBorders>
            <w:vAlign w:val="center"/>
          </w:tcPr>
          <w:p w14:paraId="1B5ACB03">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自动喷水灭火系统管网强度试验</w:t>
            </w:r>
          </w:p>
        </w:tc>
        <w:tc>
          <w:tcPr>
            <w:tcW w:w="2474" w:type="pct"/>
            <w:tcBorders>
              <w:top w:val="single" w:color="auto" w:sz="4" w:space="0"/>
              <w:left w:val="single" w:color="auto" w:sz="4" w:space="0"/>
              <w:bottom w:val="single" w:color="auto" w:sz="4" w:space="0"/>
              <w:right w:val="single" w:color="auto" w:sz="4" w:space="0"/>
            </w:tcBorders>
            <w:vAlign w:val="center"/>
          </w:tcPr>
          <w:p w14:paraId="2CA79F4E">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设计工作压力：            MPa</w:t>
            </w:r>
          </w:p>
          <w:p w14:paraId="24D1074E">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设计规定试验压力：        MPa</w:t>
            </w:r>
          </w:p>
          <w:p w14:paraId="6C723D92">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实际试验压力：            MPa</w:t>
            </w:r>
          </w:p>
          <w:p w14:paraId="7F4E59B0">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试验持续时间：            min</w:t>
            </w:r>
          </w:p>
          <w:p w14:paraId="0B75FD3A">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最大压力降：              MPa</w:t>
            </w:r>
          </w:p>
          <w:p w14:paraId="09779360">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3A987F3C">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【要求】应分别列出不同设计工作压力的试验情况。</w:t>
            </w:r>
          </w:p>
        </w:tc>
      </w:tr>
      <w:tr w14:paraId="21829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548F66E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734" w:type="pct"/>
            <w:tcBorders>
              <w:top w:val="single" w:color="auto" w:sz="4" w:space="0"/>
              <w:left w:val="single" w:color="auto" w:sz="4" w:space="0"/>
              <w:bottom w:val="single" w:color="auto" w:sz="4" w:space="0"/>
              <w:right w:val="single" w:color="auto" w:sz="4" w:space="0"/>
            </w:tcBorders>
            <w:vAlign w:val="center"/>
          </w:tcPr>
          <w:p w14:paraId="37F345BD">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给排水及消防系统水泵试运转</w:t>
            </w:r>
          </w:p>
        </w:tc>
        <w:tc>
          <w:tcPr>
            <w:tcW w:w="2474" w:type="pct"/>
            <w:tcBorders>
              <w:top w:val="single" w:color="auto" w:sz="4" w:space="0"/>
              <w:left w:val="single" w:color="auto" w:sz="4" w:space="0"/>
              <w:bottom w:val="single" w:color="auto" w:sz="4" w:space="0"/>
              <w:right w:val="single" w:color="auto" w:sz="4" w:space="0"/>
            </w:tcBorders>
            <w:vAlign w:val="center"/>
          </w:tcPr>
          <w:p w14:paraId="2C26370C">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系统名称：</w:t>
            </w:r>
          </w:p>
          <w:p w14:paraId="6D25BBA3">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水泵数量：             只</w:t>
            </w:r>
          </w:p>
          <w:p w14:paraId="5E721EC8">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试验情况：</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（简要描述试验过程）</w:t>
            </w:r>
          </w:p>
          <w:p w14:paraId="06F6D5DC">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6EA3C211">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【要求】分系统记录，如给水、压力排水、消火栓、喷淋、稳压等</w:t>
            </w:r>
            <w:r>
              <w:rPr>
                <w:rFonts w:hint="eastAsia"/>
                <w:color w:val="000000" w:themeColor="text1"/>
                <w:szCs w:val="21"/>
                <w14:textFill>
                  <w14:solidFill>
                    <w14:schemeClr w14:val="tx1"/>
                  </w14:solidFill>
                </w14:textFill>
              </w:rPr>
              <w:t>。</w:t>
            </w:r>
          </w:p>
        </w:tc>
      </w:tr>
      <w:tr w14:paraId="41FA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453F0AA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734" w:type="pct"/>
            <w:tcBorders>
              <w:top w:val="single" w:color="auto" w:sz="4" w:space="0"/>
              <w:left w:val="single" w:color="auto" w:sz="4" w:space="0"/>
              <w:bottom w:val="single" w:color="auto" w:sz="4" w:space="0"/>
              <w:right w:val="single" w:color="auto" w:sz="4" w:space="0"/>
            </w:tcBorders>
            <w:vAlign w:val="center"/>
          </w:tcPr>
          <w:p w14:paraId="45EC66AD">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锅炉水压试验</w:t>
            </w:r>
          </w:p>
        </w:tc>
        <w:tc>
          <w:tcPr>
            <w:tcW w:w="2474" w:type="pct"/>
            <w:tcBorders>
              <w:top w:val="single" w:color="auto" w:sz="4" w:space="0"/>
              <w:left w:val="single" w:color="auto" w:sz="4" w:space="0"/>
              <w:bottom w:val="single" w:color="auto" w:sz="4" w:space="0"/>
              <w:right w:val="single" w:color="auto" w:sz="4" w:space="0"/>
            </w:tcBorders>
            <w:vAlign w:val="center"/>
          </w:tcPr>
          <w:p w14:paraId="64AA6C7A">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工作压力：             MPa</w:t>
            </w:r>
          </w:p>
          <w:p w14:paraId="0AC202CF">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试验压力：             MPa</w:t>
            </w:r>
          </w:p>
          <w:p w14:paraId="3B165725">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试验持续时间：         min</w:t>
            </w:r>
          </w:p>
          <w:p w14:paraId="01F15DD0">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28803AB4">
            <w:pPr>
              <w:spacing w:line="320" w:lineRule="exact"/>
              <w:jc w:val="center"/>
              <w:rPr>
                <w:color w:val="000000" w:themeColor="text1"/>
                <w:szCs w:val="21"/>
                <w14:textFill>
                  <w14:solidFill>
                    <w14:schemeClr w14:val="tx1"/>
                  </w14:solidFill>
                </w14:textFill>
              </w:rPr>
            </w:pPr>
          </w:p>
        </w:tc>
      </w:tr>
      <w:tr w14:paraId="5D2E3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44CCBF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734" w:type="pct"/>
            <w:tcBorders>
              <w:top w:val="single" w:color="auto" w:sz="4" w:space="0"/>
              <w:left w:val="single" w:color="auto" w:sz="4" w:space="0"/>
              <w:bottom w:val="single" w:color="auto" w:sz="4" w:space="0"/>
              <w:right w:val="single" w:color="auto" w:sz="4" w:space="0"/>
            </w:tcBorders>
            <w:vAlign w:val="center"/>
          </w:tcPr>
          <w:p w14:paraId="1F9EBFB8">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安全阀定压</w:t>
            </w:r>
          </w:p>
        </w:tc>
        <w:tc>
          <w:tcPr>
            <w:tcW w:w="2474" w:type="pct"/>
            <w:tcBorders>
              <w:top w:val="single" w:color="auto" w:sz="4" w:space="0"/>
              <w:left w:val="single" w:color="auto" w:sz="4" w:space="0"/>
              <w:bottom w:val="single" w:color="auto" w:sz="4" w:space="0"/>
              <w:right w:val="single" w:color="auto" w:sz="4" w:space="0"/>
            </w:tcBorders>
            <w:vAlign w:val="center"/>
          </w:tcPr>
          <w:p w14:paraId="146017F5">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安全阀定压调试记录（报告）  </w:t>
            </w:r>
            <w:r>
              <w:rPr>
                <w:b w:val="0"/>
                <w:bCs/>
                <w:color w:val="000000" w:themeColor="text1"/>
                <w:szCs w:val="21"/>
                <w:bdr w:val="single" w:color="auto" w:sz="4" w:space="0"/>
                <w14:textFill>
                  <w14:solidFill>
                    <w14:schemeClr w14:val="tx1"/>
                  </w14:solidFill>
                </w14:textFill>
              </w:rPr>
              <w:t>齐全</w:t>
            </w:r>
            <w:r>
              <w:rPr>
                <w:b w:val="0"/>
                <w:bCs/>
                <w:color w:val="000000" w:themeColor="text1"/>
                <w:szCs w:val="21"/>
                <w14:textFill>
                  <w14:solidFill>
                    <w14:schemeClr w14:val="tx1"/>
                  </w14:solidFill>
                </w14:textFill>
              </w:rPr>
              <w:t xml:space="preserve">   </w:t>
            </w:r>
            <w:r>
              <w:rPr>
                <w:b w:val="0"/>
                <w:bCs/>
                <w:color w:val="000000" w:themeColor="text1"/>
                <w:szCs w:val="21"/>
                <w:bdr w:val="single" w:color="auto" w:sz="4" w:space="0"/>
                <w14:textFill>
                  <w14:solidFill>
                    <w14:schemeClr w14:val="tx1"/>
                  </w14:solidFill>
                </w14:textFill>
              </w:rPr>
              <w:t>不齐全</w:t>
            </w:r>
            <w:r>
              <w:rPr>
                <w:b/>
                <w:color w:val="000000" w:themeColor="text1"/>
                <w:szCs w:val="21"/>
                <w14:textFill>
                  <w14:solidFill>
                    <w14:schemeClr w14:val="tx1"/>
                  </w14:solidFill>
                </w14:textFill>
              </w:rPr>
              <w:t xml:space="preserve"> </w:t>
            </w:r>
          </w:p>
        </w:tc>
        <w:tc>
          <w:tcPr>
            <w:tcW w:w="1411" w:type="pct"/>
            <w:tcBorders>
              <w:top w:val="single" w:color="auto" w:sz="4" w:space="0"/>
              <w:left w:val="single" w:color="auto" w:sz="4" w:space="0"/>
              <w:bottom w:val="single" w:color="auto" w:sz="4" w:space="0"/>
              <w:right w:val="single" w:color="auto" w:sz="4" w:space="0"/>
            </w:tcBorders>
            <w:vAlign w:val="center"/>
          </w:tcPr>
          <w:p w14:paraId="50457796">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【要求】按系统、规格核查安全阀定压调试记录或报告。</w:t>
            </w:r>
          </w:p>
        </w:tc>
      </w:tr>
      <w:tr w14:paraId="49FF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3C59A854">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w:t>
            </w:r>
          </w:p>
        </w:tc>
        <w:tc>
          <w:tcPr>
            <w:tcW w:w="734" w:type="pct"/>
            <w:tcBorders>
              <w:top w:val="single" w:color="auto" w:sz="4" w:space="0"/>
              <w:left w:val="single" w:color="auto" w:sz="4" w:space="0"/>
              <w:bottom w:val="single" w:color="auto" w:sz="4" w:space="0"/>
              <w:right w:val="single" w:color="auto" w:sz="4" w:space="0"/>
            </w:tcBorders>
            <w:vAlign w:val="center"/>
          </w:tcPr>
          <w:p w14:paraId="4C877DCF">
            <w:pPr>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锅炉试运行</w:t>
            </w:r>
          </w:p>
        </w:tc>
        <w:tc>
          <w:tcPr>
            <w:tcW w:w="2474" w:type="pct"/>
            <w:tcBorders>
              <w:top w:val="single" w:color="auto" w:sz="4" w:space="0"/>
              <w:left w:val="single" w:color="auto" w:sz="4" w:space="0"/>
              <w:bottom w:val="single" w:color="auto" w:sz="4" w:space="0"/>
              <w:right w:val="single" w:color="auto" w:sz="4" w:space="0"/>
            </w:tcBorders>
            <w:vAlign w:val="center"/>
          </w:tcPr>
          <w:p w14:paraId="2B28AFF3">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试运行持续时间：         h</w:t>
            </w:r>
          </w:p>
          <w:p w14:paraId="1CF1BDB7">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安全阀热状态定压、调整：    MPa</w:t>
            </w:r>
          </w:p>
          <w:p w14:paraId="0052745B">
            <w:pPr>
              <w:spacing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398B94F1">
            <w:pPr>
              <w:spacing w:line="320" w:lineRule="exact"/>
              <w:jc w:val="center"/>
              <w:rPr>
                <w:color w:val="000000" w:themeColor="text1"/>
                <w:szCs w:val="21"/>
                <w14:textFill>
                  <w14:solidFill>
                    <w14:schemeClr w14:val="tx1"/>
                  </w14:solidFill>
                </w14:textFill>
              </w:rPr>
            </w:pPr>
          </w:p>
        </w:tc>
      </w:tr>
      <w:tr w14:paraId="0B70E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6C4C4F4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10</w:t>
            </w:r>
          </w:p>
        </w:tc>
        <w:tc>
          <w:tcPr>
            <w:tcW w:w="734" w:type="pct"/>
            <w:tcBorders>
              <w:top w:val="single" w:color="auto" w:sz="4" w:space="0"/>
              <w:left w:val="single" w:color="auto" w:sz="4" w:space="0"/>
              <w:bottom w:val="single" w:color="auto" w:sz="4" w:space="0"/>
              <w:right w:val="single" w:color="auto" w:sz="4" w:space="0"/>
            </w:tcBorders>
            <w:vAlign w:val="center"/>
          </w:tcPr>
          <w:p w14:paraId="3D098F7B">
            <w:pPr>
              <w:spacing w:line="28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锅炉报警系统启动、联动试验</w:t>
            </w:r>
          </w:p>
        </w:tc>
        <w:tc>
          <w:tcPr>
            <w:tcW w:w="2474" w:type="pct"/>
            <w:tcBorders>
              <w:top w:val="single" w:color="auto" w:sz="4" w:space="0"/>
              <w:left w:val="single" w:color="auto" w:sz="4" w:space="0"/>
              <w:bottom w:val="single" w:color="auto" w:sz="4" w:space="0"/>
              <w:right w:val="single" w:color="auto" w:sz="4" w:space="0"/>
            </w:tcBorders>
            <w:vAlign w:val="center"/>
          </w:tcPr>
          <w:p w14:paraId="2CFA5C12">
            <w:pPr>
              <w:spacing w:line="28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锅炉报警系统启动、联动试验记录 </w:t>
            </w:r>
            <w:r>
              <w:rPr>
                <w:b w:val="0"/>
                <w:bCs/>
                <w:color w:val="000000" w:themeColor="text1"/>
                <w:szCs w:val="21"/>
                <w:bdr w:val="single" w:color="auto" w:sz="4" w:space="0"/>
                <w14:textFill>
                  <w14:solidFill>
                    <w14:schemeClr w14:val="tx1"/>
                  </w14:solidFill>
                </w14:textFill>
              </w:rPr>
              <w:t>齐全</w:t>
            </w:r>
            <w:r>
              <w:rPr>
                <w:b w:val="0"/>
                <w:bCs/>
                <w:color w:val="000000" w:themeColor="text1"/>
                <w:szCs w:val="21"/>
                <w14:textFill>
                  <w14:solidFill>
                    <w14:schemeClr w14:val="tx1"/>
                  </w14:solidFill>
                </w14:textFill>
              </w:rPr>
              <w:t xml:space="preserve">  </w:t>
            </w:r>
            <w:r>
              <w:rPr>
                <w:b w:val="0"/>
                <w:bCs/>
                <w:color w:val="000000" w:themeColor="text1"/>
                <w:szCs w:val="21"/>
                <w:bdr w:val="single" w:color="auto" w:sz="4" w:space="0"/>
                <w14:textFill>
                  <w14:solidFill>
                    <w14:schemeClr w14:val="tx1"/>
                  </w14:solidFill>
                </w14:textFill>
              </w:rPr>
              <w:t>不齐全</w:t>
            </w:r>
            <w:r>
              <w:rPr>
                <w:b/>
                <w:color w:val="000000" w:themeColor="text1"/>
                <w:szCs w:val="21"/>
                <w14:textFill>
                  <w14:solidFill>
                    <w14:schemeClr w14:val="tx1"/>
                  </w14:solidFill>
                </w14:textFill>
              </w:rPr>
              <w:t xml:space="preserve"> </w:t>
            </w:r>
          </w:p>
          <w:p w14:paraId="7CCBAEE7">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锅炉报警系统启动、联动试验内容、项目</w:t>
            </w:r>
          </w:p>
          <w:p w14:paraId="5C33B20F">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b w:val="0"/>
                <w:bCs/>
                <w:color w:val="000000" w:themeColor="text1"/>
                <w:szCs w:val="21"/>
                <w14:textFill>
                  <w14:solidFill>
                    <w14:schemeClr w14:val="tx1"/>
                  </w14:solidFill>
                </w14:textFill>
              </w:rPr>
              <w:t xml:space="preserve"> </w:t>
            </w:r>
            <w:r>
              <w:rPr>
                <w:b w:val="0"/>
                <w:bCs/>
                <w:color w:val="000000" w:themeColor="text1"/>
                <w:szCs w:val="21"/>
                <w:bdr w:val="single" w:color="auto" w:sz="4" w:space="0"/>
                <w14:textFill>
                  <w14:solidFill>
                    <w14:schemeClr w14:val="tx1"/>
                  </w14:solidFill>
                </w14:textFill>
              </w:rPr>
              <w:t>完整</w:t>
            </w:r>
            <w:r>
              <w:rPr>
                <w:b w:val="0"/>
                <w:bCs/>
                <w:color w:val="000000" w:themeColor="text1"/>
                <w:szCs w:val="21"/>
                <w14:textFill>
                  <w14:solidFill>
                    <w14:schemeClr w14:val="tx1"/>
                  </w14:solidFill>
                </w14:textFill>
              </w:rPr>
              <w:t xml:space="preserve">  </w:t>
            </w:r>
            <w:r>
              <w:rPr>
                <w:b w:val="0"/>
                <w:bCs/>
                <w:color w:val="000000" w:themeColor="text1"/>
                <w:szCs w:val="21"/>
                <w:bdr w:val="single" w:color="auto" w:sz="4" w:space="0"/>
                <w14:textFill>
                  <w14:solidFill>
                    <w14:schemeClr w14:val="tx1"/>
                  </w14:solidFill>
                </w14:textFill>
              </w:rPr>
              <w:t>不完整</w:t>
            </w:r>
          </w:p>
        </w:tc>
        <w:tc>
          <w:tcPr>
            <w:tcW w:w="1411" w:type="pct"/>
            <w:tcBorders>
              <w:top w:val="single" w:color="auto" w:sz="4" w:space="0"/>
              <w:left w:val="single" w:color="auto" w:sz="4" w:space="0"/>
              <w:bottom w:val="single" w:color="auto" w:sz="4" w:space="0"/>
              <w:right w:val="single" w:color="auto" w:sz="4" w:space="0"/>
            </w:tcBorders>
            <w:vAlign w:val="center"/>
          </w:tcPr>
          <w:p w14:paraId="38E0808F">
            <w:pPr>
              <w:jc w:val="center"/>
              <w:rPr>
                <w:color w:val="000000" w:themeColor="text1"/>
                <w:szCs w:val="21"/>
                <w14:textFill>
                  <w14:solidFill>
                    <w14:schemeClr w14:val="tx1"/>
                  </w14:solidFill>
                </w14:textFill>
              </w:rPr>
            </w:pPr>
          </w:p>
        </w:tc>
      </w:tr>
      <w:tr w14:paraId="6862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3F5A62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11</w:t>
            </w:r>
          </w:p>
        </w:tc>
        <w:tc>
          <w:tcPr>
            <w:tcW w:w="734" w:type="pct"/>
            <w:tcBorders>
              <w:top w:val="single" w:color="auto" w:sz="4" w:space="0"/>
              <w:left w:val="single" w:color="auto" w:sz="4" w:space="0"/>
              <w:bottom w:val="single" w:color="auto" w:sz="4" w:space="0"/>
              <w:right w:val="single" w:color="auto" w:sz="4" w:space="0"/>
            </w:tcBorders>
            <w:vAlign w:val="center"/>
          </w:tcPr>
          <w:p w14:paraId="24EC97E1">
            <w:pPr>
              <w:spacing w:line="28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热交换器压力试验</w:t>
            </w:r>
          </w:p>
        </w:tc>
        <w:tc>
          <w:tcPr>
            <w:tcW w:w="2474" w:type="pct"/>
            <w:tcBorders>
              <w:top w:val="single" w:color="auto" w:sz="4" w:space="0"/>
              <w:left w:val="single" w:color="auto" w:sz="4" w:space="0"/>
              <w:bottom w:val="single" w:color="auto" w:sz="4" w:space="0"/>
              <w:right w:val="single" w:color="auto" w:sz="4" w:space="0"/>
            </w:tcBorders>
            <w:vAlign w:val="center"/>
          </w:tcPr>
          <w:p w14:paraId="5CE36397">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工作压力：              MPa</w:t>
            </w:r>
          </w:p>
          <w:p w14:paraId="153F87E7">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试验压力：              MPa</w:t>
            </w:r>
          </w:p>
          <w:p w14:paraId="11F5CD3A">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试验持续时间：          min</w:t>
            </w:r>
          </w:p>
          <w:p w14:paraId="4B7ADB80">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428CAD86">
            <w:pPr>
              <w:jc w:val="center"/>
              <w:rPr>
                <w:color w:val="000000" w:themeColor="text1"/>
                <w:szCs w:val="21"/>
                <w14:textFill>
                  <w14:solidFill>
                    <w14:schemeClr w14:val="tx1"/>
                  </w14:solidFill>
                </w14:textFill>
              </w:rPr>
            </w:pPr>
          </w:p>
        </w:tc>
      </w:tr>
      <w:tr w14:paraId="3917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1B1D5A2C">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12</w:t>
            </w:r>
          </w:p>
        </w:tc>
        <w:tc>
          <w:tcPr>
            <w:tcW w:w="734" w:type="pct"/>
            <w:tcBorders>
              <w:top w:val="single" w:color="auto" w:sz="4" w:space="0"/>
              <w:left w:val="single" w:color="auto" w:sz="4" w:space="0"/>
              <w:bottom w:val="single" w:color="auto" w:sz="4" w:space="0"/>
              <w:right w:val="single" w:color="auto" w:sz="4" w:space="0"/>
            </w:tcBorders>
            <w:vAlign w:val="center"/>
          </w:tcPr>
          <w:p w14:paraId="2872EF2D">
            <w:pPr>
              <w:spacing w:line="28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空调冷热水</w:t>
            </w:r>
          </w:p>
          <w:p w14:paraId="2AE718A6">
            <w:pPr>
              <w:spacing w:line="28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分区试压</w:t>
            </w:r>
          </w:p>
        </w:tc>
        <w:tc>
          <w:tcPr>
            <w:tcW w:w="2474" w:type="pct"/>
            <w:tcBorders>
              <w:top w:val="single" w:color="auto" w:sz="4" w:space="0"/>
              <w:left w:val="single" w:color="auto" w:sz="4" w:space="0"/>
              <w:bottom w:val="single" w:color="auto" w:sz="4" w:space="0"/>
              <w:right w:val="single" w:color="auto" w:sz="4" w:space="0"/>
            </w:tcBorders>
            <w:vAlign w:val="center"/>
          </w:tcPr>
          <w:p w14:paraId="4FDA9EA9">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设计工作压力：          MPa</w:t>
            </w:r>
          </w:p>
          <w:p w14:paraId="4CF260BB">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设计试验压力：          MPa</w:t>
            </w:r>
          </w:p>
          <w:p w14:paraId="1F914C3C">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实际试验压力：          MPa</w:t>
            </w:r>
          </w:p>
          <w:p w14:paraId="5D06CAEC">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试验持续时间：          min</w:t>
            </w:r>
          </w:p>
          <w:p w14:paraId="2153509C">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2F854E70">
            <w:pPr>
              <w:jc w:val="center"/>
              <w:rPr>
                <w:color w:val="000000" w:themeColor="text1"/>
                <w:szCs w:val="21"/>
                <w14:textFill>
                  <w14:solidFill>
                    <w14:schemeClr w14:val="tx1"/>
                  </w14:solidFill>
                </w14:textFill>
              </w:rPr>
            </w:pPr>
          </w:p>
        </w:tc>
      </w:tr>
      <w:tr w14:paraId="36D88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4280C8D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13</w:t>
            </w:r>
          </w:p>
        </w:tc>
        <w:tc>
          <w:tcPr>
            <w:tcW w:w="734" w:type="pct"/>
            <w:tcBorders>
              <w:top w:val="single" w:color="auto" w:sz="4" w:space="0"/>
              <w:left w:val="single" w:color="auto" w:sz="4" w:space="0"/>
              <w:bottom w:val="single" w:color="auto" w:sz="4" w:space="0"/>
              <w:right w:val="single" w:color="auto" w:sz="4" w:space="0"/>
            </w:tcBorders>
            <w:vAlign w:val="center"/>
          </w:tcPr>
          <w:p w14:paraId="1797C115">
            <w:pPr>
              <w:spacing w:line="28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空调冷热水</w:t>
            </w:r>
          </w:p>
          <w:p w14:paraId="1E8853B1">
            <w:pPr>
              <w:spacing w:line="28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系统试压</w:t>
            </w:r>
          </w:p>
        </w:tc>
        <w:tc>
          <w:tcPr>
            <w:tcW w:w="2474" w:type="pct"/>
            <w:tcBorders>
              <w:top w:val="single" w:color="auto" w:sz="4" w:space="0"/>
              <w:left w:val="single" w:color="auto" w:sz="4" w:space="0"/>
              <w:bottom w:val="single" w:color="auto" w:sz="4" w:space="0"/>
              <w:right w:val="single" w:color="auto" w:sz="4" w:space="0"/>
            </w:tcBorders>
            <w:vAlign w:val="center"/>
          </w:tcPr>
          <w:p w14:paraId="19554D07">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设计工作压力：          MPa</w:t>
            </w:r>
          </w:p>
          <w:p w14:paraId="37333FCE">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设计试验压力：          MPa</w:t>
            </w:r>
          </w:p>
          <w:p w14:paraId="0E514B32">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实际试验压力：          MPa</w:t>
            </w:r>
          </w:p>
          <w:p w14:paraId="0D6EA876">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试验持续时间：          min</w:t>
            </w:r>
          </w:p>
          <w:p w14:paraId="11D5CE67">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1507B1EA">
            <w:pPr>
              <w:jc w:val="center"/>
              <w:rPr>
                <w:color w:val="000000" w:themeColor="text1"/>
                <w:szCs w:val="21"/>
                <w14:textFill>
                  <w14:solidFill>
                    <w14:schemeClr w14:val="tx1"/>
                  </w14:solidFill>
                </w14:textFill>
              </w:rPr>
            </w:pPr>
          </w:p>
        </w:tc>
      </w:tr>
      <w:tr w14:paraId="3C89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11AF0093">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w:t>
            </w:r>
          </w:p>
        </w:tc>
        <w:tc>
          <w:tcPr>
            <w:tcW w:w="734" w:type="pct"/>
            <w:tcBorders>
              <w:top w:val="single" w:color="auto" w:sz="4" w:space="0"/>
              <w:left w:val="single" w:color="auto" w:sz="4" w:space="0"/>
              <w:bottom w:val="single" w:color="auto" w:sz="4" w:space="0"/>
              <w:right w:val="single" w:color="auto" w:sz="4" w:space="0"/>
            </w:tcBorders>
            <w:vAlign w:val="center"/>
          </w:tcPr>
          <w:p w14:paraId="5A15E3AC">
            <w:pPr>
              <w:spacing w:line="28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风管强度及严密性试验</w:t>
            </w:r>
          </w:p>
        </w:tc>
        <w:tc>
          <w:tcPr>
            <w:tcW w:w="2474" w:type="pct"/>
            <w:tcBorders>
              <w:top w:val="single" w:color="auto" w:sz="4" w:space="0"/>
              <w:left w:val="single" w:color="auto" w:sz="4" w:space="0"/>
              <w:bottom w:val="single" w:color="auto" w:sz="4" w:space="0"/>
              <w:right w:val="single" w:color="auto" w:sz="4" w:space="0"/>
            </w:tcBorders>
            <w:vAlign w:val="center"/>
          </w:tcPr>
          <w:p w14:paraId="4E5B41EE">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设计工作压力：              Pa</w:t>
            </w:r>
          </w:p>
          <w:p w14:paraId="74AE1FAD">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实际试验压力：              Pa</w:t>
            </w:r>
          </w:p>
          <w:p w14:paraId="088E082A">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试验持续时间：              min</w:t>
            </w:r>
          </w:p>
          <w:p w14:paraId="2D92412E">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抽样方案：</w:t>
            </w:r>
          </w:p>
          <w:p w14:paraId="55E4FA55">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5732E2F0">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【要求】应按低压、中压、高压分别列出</w:t>
            </w:r>
            <w:r>
              <w:rPr>
                <w:rFonts w:hint="eastAsia"/>
                <w:color w:val="000000" w:themeColor="text1"/>
                <w:szCs w:val="21"/>
                <w14:textFill>
                  <w14:solidFill>
                    <w14:schemeClr w14:val="tx1"/>
                  </w14:solidFill>
                </w14:textFill>
              </w:rPr>
              <w:t>。</w:t>
            </w:r>
          </w:p>
        </w:tc>
      </w:tr>
      <w:tr w14:paraId="1BDEB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1D6379FC">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734" w:type="pct"/>
            <w:tcBorders>
              <w:top w:val="single" w:color="auto" w:sz="4" w:space="0"/>
              <w:left w:val="single" w:color="auto" w:sz="4" w:space="0"/>
              <w:bottom w:val="single" w:color="auto" w:sz="4" w:space="0"/>
              <w:right w:val="single" w:color="auto" w:sz="4" w:space="0"/>
            </w:tcBorders>
            <w:vAlign w:val="center"/>
          </w:tcPr>
          <w:p w14:paraId="267442DA">
            <w:pPr>
              <w:spacing w:line="280" w:lineRule="exact"/>
              <w:ind w:left="-63" w:leftChar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空调系统水泵单机试运转</w:t>
            </w:r>
          </w:p>
        </w:tc>
        <w:tc>
          <w:tcPr>
            <w:tcW w:w="2474" w:type="pct"/>
            <w:tcBorders>
              <w:top w:val="single" w:color="auto" w:sz="4" w:space="0"/>
              <w:left w:val="single" w:color="auto" w:sz="4" w:space="0"/>
              <w:bottom w:val="single" w:color="auto" w:sz="4" w:space="0"/>
              <w:right w:val="single" w:color="auto" w:sz="4" w:space="0"/>
            </w:tcBorders>
            <w:vAlign w:val="center"/>
          </w:tcPr>
          <w:p w14:paraId="2C6D1970">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试验持续时间：              h</w:t>
            </w:r>
          </w:p>
          <w:p w14:paraId="5DE56EB6">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试验情况：</w:t>
            </w:r>
          </w:p>
          <w:p w14:paraId="4415BF64">
            <w:pPr>
              <w:spacing w:line="2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1DFFE3A1">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【要求】简要描述试验过程</w:t>
            </w:r>
            <w:r>
              <w:rPr>
                <w:rFonts w:hint="eastAsia"/>
                <w:color w:val="000000" w:themeColor="text1"/>
                <w:szCs w:val="21"/>
                <w14:textFill>
                  <w14:solidFill>
                    <w14:schemeClr w14:val="tx1"/>
                  </w14:solidFill>
                </w14:textFill>
              </w:rPr>
              <w:t>。</w:t>
            </w:r>
          </w:p>
        </w:tc>
      </w:tr>
      <w:tr w14:paraId="16BB1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6D505A43">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734" w:type="pct"/>
            <w:tcBorders>
              <w:top w:val="single" w:color="auto" w:sz="4" w:space="0"/>
              <w:left w:val="single" w:color="auto" w:sz="4" w:space="0"/>
              <w:bottom w:val="single" w:color="auto" w:sz="4" w:space="0"/>
              <w:right w:val="single" w:color="auto" w:sz="4" w:space="0"/>
            </w:tcBorders>
            <w:vAlign w:val="center"/>
          </w:tcPr>
          <w:p w14:paraId="36AA3AEE">
            <w:pPr>
              <w:spacing w:line="280" w:lineRule="exact"/>
              <w:ind w:left="-63" w:leftChar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空调系统非设计满负荷条件下联合试运转及调试</w:t>
            </w:r>
          </w:p>
        </w:tc>
        <w:tc>
          <w:tcPr>
            <w:tcW w:w="2474" w:type="pct"/>
            <w:tcBorders>
              <w:top w:val="single" w:color="auto" w:sz="4" w:space="0"/>
              <w:left w:val="single" w:color="auto" w:sz="4" w:space="0"/>
              <w:bottom w:val="single" w:color="auto" w:sz="4" w:space="0"/>
              <w:right w:val="single" w:color="auto" w:sz="4" w:space="0"/>
            </w:tcBorders>
            <w:vAlign w:val="center"/>
          </w:tcPr>
          <w:p w14:paraId="207587B0">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各项性能是否符合设计及规范的规定：</w:t>
            </w:r>
          </w:p>
          <w:p w14:paraId="1B0DB78A">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3CB9C5A8">
            <w:pPr>
              <w:jc w:val="center"/>
              <w:rPr>
                <w:color w:val="000000" w:themeColor="text1"/>
                <w:szCs w:val="21"/>
                <w14:textFill>
                  <w14:solidFill>
                    <w14:schemeClr w14:val="tx1"/>
                  </w14:solidFill>
                </w14:textFill>
              </w:rPr>
            </w:pPr>
          </w:p>
        </w:tc>
      </w:tr>
      <w:tr w14:paraId="03029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3A28265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17</w:t>
            </w:r>
          </w:p>
        </w:tc>
        <w:tc>
          <w:tcPr>
            <w:tcW w:w="734" w:type="pct"/>
            <w:tcBorders>
              <w:top w:val="single" w:color="auto" w:sz="4" w:space="0"/>
              <w:left w:val="single" w:color="auto" w:sz="4" w:space="0"/>
              <w:bottom w:val="single" w:color="auto" w:sz="4" w:space="0"/>
              <w:right w:val="single" w:color="auto" w:sz="4" w:space="0"/>
            </w:tcBorders>
            <w:vAlign w:val="center"/>
          </w:tcPr>
          <w:p w14:paraId="7D4D2F6C">
            <w:pPr>
              <w:spacing w:line="28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防排烟系统</w:t>
            </w:r>
            <w:r>
              <w:rPr>
                <w:color w:val="000000" w:themeColor="text1"/>
                <w:szCs w:val="21"/>
                <w:lang w:eastAsia="zh-Hans"/>
                <w14:textFill>
                  <w14:solidFill>
                    <w14:schemeClr w14:val="tx1"/>
                  </w14:solidFill>
                </w14:textFill>
              </w:rPr>
              <w:t>功能试验、性能试验及</w:t>
            </w:r>
            <w:r>
              <w:rPr>
                <w:color w:val="000000" w:themeColor="text1"/>
                <w:szCs w:val="21"/>
                <w14:textFill>
                  <w14:solidFill>
                    <w14:schemeClr w14:val="tx1"/>
                  </w14:solidFill>
                </w14:textFill>
              </w:rPr>
              <w:t>联合试运转</w:t>
            </w:r>
          </w:p>
        </w:tc>
        <w:tc>
          <w:tcPr>
            <w:tcW w:w="2474" w:type="pct"/>
            <w:tcBorders>
              <w:top w:val="single" w:color="auto" w:sz="4" w:space="0"/>
              <w:left w:val="single" w:color="auto" w:sz="4" w:space="0"/>
              <w:bottom w:val="single" w:color="auto" w:sz="4" w:space="0"/>
              <w:right w:val="single" w:color="auto" w:sz="4" w:space="0"/>
            </w:tcBorders>
            <w:vAlign w:val="center"/>
          </w:tcPr>
          <w:p w14:paraId="5C3F5B46">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系统数量：               个</w:t>
            </w:r>
          </w:p>
          <w:p w14:paraId="28CA8EF8">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设计风量：              m</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/h</w:t>
            </w:r>
          </w:p>
          <w:p w14:paraId="52A93F82">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设计风压：               Pa</w:t>
            </w:r>
          </w:p>
          <w:p w14:paraId="4E9F973B">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测试风量：              m</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/h</w:t>
            </w:r>
          </w:p>
          <w:p w14:paraId="7FCFA6FF">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试运行情况：</w:t>
            </w:r>
          </w:p>
          <w:p w14:paraId="54FB93FD">
            <w:pPr>
              <w:spacing w:line="28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411" w:type="pct"/>
            <w:tcBorders>
              <w:top w:val="single" w:color="auto" w:sz="4" w:space="0"/>
              <w:left w:val="single" w:color="auto" w:sz="4" w:space="0"/>
              <w:bottom w:val="single" w:color="auto" w:sz="4" w:space="0"/>
              <w:right w:val="single" w:color="auto" w:sz="4" w:space="0"/>
            </w:tcBorders>
            <w:vAlign w:val="center"/>
          </w:tcPr>
          <w:p w14:paraId="00EDE356">
            <w:pPr>
              <w:rPr>
                <w:color w:val="000000" w:themeColor="text1"/>
                <w:szCs w:val="21"/>
                <w14:textFill>
                  <w14:solidFill>
                    <w14:schemeClr w14:val="tx1"/>
                  </w14:solidFill>
                </w14:textFill>
              </w:rPr>
            </w:pPr>
            <w:r>
              <w:rPr>
                <w:color w:val="000000" w:themeColor="text1"/>
                <w:szCs w:val="21"/>
                <w14:textFill>
                  <w14:solidFill>
                    <w14:schemeClr w14:val="tx1"/>
                  </w14:solidFill>
                </w14:textFill>
              </w:rPr>
              <w:t>【要求】简要描述</w:t>
            </w:r>
            <w:r>
              <w:rPr>
                <w:rFonts w:hint="eastAsia"/>
                <w:color w:val="000000" w:themeColor="text1"/>
                <w:szCs w:val="21"/>
                <w14:textFill>
                  <w14:solidFill>
                    <w14:schemeClr w14:val="tx1"/>
                  </w14:solidFill>
                </w14:textFill>
              </w:rPr>
              <w:t>试运行情况。</w:t>
            </w:r>
          </w:p>
        </w:tc>
      </w:tr>
      <w:tr w14:paraId="2106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5" w:type="pct"/>
            <w:gridSpan w:val="2"/>
            <w:tcBorders>
              <w:top w:val="single" w:color="auto" w:sz="4" w:space="0"/>
              <w:left w:val="single" w:color="auto" w:sz="4" w:space="0"/>
              <w:bottom w:val="single" w:color="auto" w:sz="4" w:space="0"/>
              <w:right w:val="single" w:color="auto" w:sz="4" w:space="0"/>
            </w:tcBorders>
            <w:vAlign w:val="center"/>
          </w:tcPr>
          <w:p w14:paraId="69A0402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3885" w:type="pct"/>
            <w:gridSpan w:val="2"/>
            <w:tcBorders>
              <w:top w:val="single" w:color="auto" w:sz="4" w:space="0"/>
              <w:left w:val="single" w:color="auto" w:sz="4" w:space="0"/>
              <w:bottom w:val="single" w:color="auto" w:sz="4" w:space="0"/>
              <w:right w:val="single" w:color="auto" w:sz="4" w:space="0"/>
            </w:tcBorders>
            <w:vAlign w:val="center"/>
          </w:tcPr>
          <w:p w14:paraId="54444F32">
            <w:pPr>
              <w:spacing w:line="3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6B4B3D6B">
            <w:pPr>
              <w:spacing w:line="380" w:lineRule="exact"/>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009D0C4B">
            <w:pPr>
              <w:spacing w:line="38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6AF917B9">
            <w:pPr>
              <w:spacing w:line="38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071EC19E">
            <w:pPr>
              <w:spacing w:line="38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15109792">
            <w:pPr>
              <w:spacing w:line="380" w:lineRule="exact"/>
              <w:jc w:val="righ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tc>
      </w:tr>
    </w:tbl>
    <w:p w14:paraId="440A87FA">
      <w:pPr>
        <w:pStyle w:val="11"/>
        <w:spacing w:line="500" w:lineRule="exact"/>
        <w:jc w:val="center"/>
        <w:rPr>
          <w:rFonts w:ascii="Times New Roman" w:hAnsi="Times New Roman" w:eastAsia="宋体"/>
          <w:b/>
          <w:color w:val="000000" w:themeColor="text1"/>
          <w:sz w:val="24"/>
          <w:szCs w:val="24"/>
          <w14:textFill>
            <w14:solidFill>
              <w14:schemeClr w14:val="tx1"/>
            </w14:solidFill>
          </w14:textFill>
        </w:rPr>
      </w:pPr>
      <w:r>
        <w:rPr>
          <w:rFonts w:hint="eastAsia" w:ascii="Times New Roman" w:hAnsi="Times New Roman" w:eastAsia="宋体"/>
          <w:b/>
          <w:color w:val="000000" w:themeColor="text1"/>
          <w:sz w:val="24"/>
          <w:szCs w:val="24"/>
          <w14:textFill>
            <w14:solidFill>
              <w14:schemeClr w14:val="tx1"/>
            </w14:solidFill>
          </w14:textFill>
        </w:rPr>
        <w:t>表B-3  建筑电气、智能工程有关</w:t>
      </w:r>
      <w:r>
        <w:rPr>
          <w:rFonts w:ascii="Times New Roman" w:hAnsi="Times New Roman" w:eastAsia="宋体"/>
          <w:b/>
          <w:color w:val="000000" w:themeColor="text1"/>
          <w:sz w:val="24"/>
          <w:szCs w:val="24"/>
          <w14:textFill>
            <w14:solidFill>
              <w14:schemeClr w14:val="tx1"/>
            </w14:solidFill>
          </w14:textFill>
        </w:rPr>
        <w:t>数据</w:t>
      </w:r>
      <w:r>
        <w:rPr>
          <w:rFonts w:hint="eastAsia" w:ascii="Times New Roman" w:hAnsi="Times New Roman" w:eastAsia="宋体"/>
          <w:b/>
          <w:color w:val="000000" w:themeColor="text1"/>
          <w:sz w:val="24"/>
          <w:szCs w:val="24"/>
          <w14:textFill>
            <w14:solidFill>
              <w14:schemeClr w14:val="tx1"/>
            </w14:solidFill>
          </w14:textFill>
        </w:rPr>
        <w:t>（其他工业工程）</w:t>
      </w:r>
    </w:p>
    <w:tbl>
      <w:tblPr>
        <w:tblStyle w:val="24"/>
        <w:tblW w:w="9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372"/>
        <w:gridCol w:w="4704"/>
        <w:gridCol w:w="2651"/>
      </w:tblGrid>
      <w:tr w14:paraId="76D8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pct"/>
            <w:gridSpan w:val="2"/>
            <w:tcBorders>
              <w:top w:val="single" w:color="auto" w:sz="4" w:space="0"/>
              <w:left w:val="single" w:color="auto" w:sz="4" w:space="0"/>
              <w:bottom w:val="single" w:color="auto" w:sz="4" w:space="0"/>
              <w:right w:val="single" w:color="auto" w:sz="4" w:space="0"/>
            </w:tcBorders>
            <w:vAlign w:val="center"/>
          </w:tcPr>
          <w:p w14:paraId="1F196672">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工程名称</w:t>
            </w:r>
          </w:p>
        </w:tc>
        <w:tc>
          <w:tcPr>
            <w:tcW w:w="3893" w:type="pct"/>
            <w:gridSpan w:val="2"/>
            <w:tcBorders>
              <w:top w:val="single" w:color="auto" w:sz="4" w:space="0"/>
              <w:left w:val="single" w:color="auto" w:sz="4" w:space="0"/>
              <w:bottom w:val="single" w:color="auto" w:sz="4" w:space="0"/>
              <w:right w:val="single" w:color="auto" w:sz="4" w:space="0"/>
            </w:tcBorders>
            <w:vAlign w:val="center"/>
          </w:tcPr>
          <w:p w14:paraId="0C4A6D00">
            <w:pPr>
              <w:spacing w:line="360" w:lineRule="auto"/>
              <w:jc w:val="center"/>
              <w:rPr>
                <w:b/>
                <w:color w:val="000000" w:themeColor="text1"/>
                <w:szCs w:val="21"/>
                <w14:textFill>
                  <w14:solidFill>
                    <w14:schemeClr w14:val="tx1"/>
                  </w14:solidFill>
                </w14:textFill>
              </w:rPr>
            </w:pPr>
          </w:p>
        </w:tc>
      </w:tr>
      <w:tr w14:paraId="5113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60FA3157">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序号</w:t>
            </w:r>
          </w:p>
        </w:tc>
        <w:tc>
          <w:tcPr>
            <w:tcW w:w="726" w:type="pct"/>
            <w:tcBorders>
              <w:top w:val="single" w:color="auto" w:sz="4" w:space="0"/>
              <w:left w:val="single" w:color="auto" w:sz="4" w:space="0"/>
              <w:bottom w:val="single" w:color="auto" w:sz="4" w:space="0"/>
              <w:right w:val="single" w:color="auto" w:sz="4" w:space="0"/>
            </w:tcBorders>
            <w:vAlign w:val="center"/>
          </w:tcPr>
          <w:p w14:paraId="75A39784">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项目</w:t>
            </w:r>
          </w:p>
        </w:tc>
        <w:tc>
          <w:tcPr>
            <w:tcW w:w="2490" w:type="pct"/>
            <w:tcBorders>
              <w:top w:val="single" w:color="auto" w:sz="4" w:space="0"/>
              <w:left w:val="single" w:color="auto" w:sz="4" w:space="0"/>
              <w:bottom w:val="single" w:color="auto" w:sz="4" w:space="0"/>
              <w:right w:val="single" w:color="auto" w:sz="4" w:space="0"/>
            </w:tcBorders>
            <w:vAlign w:val="center"/>
          </w:tcPr>
          <w:p w14:paraId="5A60F923">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有关数据及结论</w:t>
            </w:r>
          </w:p>
        </w:tc>
        <w:tc>
          <w:tcPr>
            <w:tcW w:w="1403" w:type="pct"/>
            <w:tcBorders>
              <w:top w:val="single" w:color="auto" w:sz="4" w:space="0"/>
              <w:left w:val="single" w:color="auto" w:sz="4" w:space="0"/>
              <w:bottom w:val="single" w:color="auto" w:sz="4" w:space="0"/>
              <w:right w:val="single" w:color="auto" w:sz="4" w:space="0"/>
            </w:tcBorders>
            <w:vAlign w:val="center"/>
          </w:tcPr>
          <w:p w14:paraId="765B25F3">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备注</w:t>
            </w:r>
          </w:p>
        </w:tc>
      </w:tr>
      <w:tr w14:paraId="7493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152A7C3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26" w:type="pct"/>
            <w:tcBorders>
              <w:top w:val="single" w:color="auto" w:sz="4" w:space="0"/>
              <w:left w:val="single" w:color="auto" w:sz="4" w:space="0"/>
              <w:bottom w:val="single" w:color="auto" w:sz="4" w:space="0"/>
              <w:right w:val="single" w:color="auto" w:sz="4" w:space="0"/>
            </w:tcBorders>
            <w:vAlign w:val="center"/>
          </w:tcPr>
          <w:p w14:paraId="2BD00434">
            <w:pPr>
              <w:spacing w:line="3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接地电阻</w:t>
            </w:r>
          </w:p>
        </w:tc>
        <w:tc>
          <w:tcPr>
            <w:tcW w:w="2490" w:type="pct"/>
            <w:tcBorders>
              <w:top w:val="single" w:color="auto" w:sz="4" w:space="0"/>
              <w:left w:val="single" w:color="auto" w:sz="4" w:space="0"/>
              <w:bottom w:val="single" w:color="auto" w:sz="4" w:space="0"/>
              <w:right w:val="single" w:color="auto" w:sz="4" w:space="0"/>
            </w:tcBorders>
            <w:vAlign w:val="center"/>
          </w:tcPr>
          <w:p w14:paraId="6BD2F05C">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测试点数量：</w:t>
            </w:r>
          </w:p>
          <w:p w14:paraId="1AC71AFA">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设计允许最大阻值：</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Ω</w:t>
            </w:r>
          </w:p>
          <w:p w14:paraId="50FCA973">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测试结果：最大    Ω</w:t>
            </w:r>
          </w:p>
          <w:p w14:paraId="67533D29">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03" w:type="pct"/>
            <w:tcBorders>
              <w:top w:val="single" w:color="auto" w:sz="4" w:space="0"/>
              <w:left w:val="single" w:color="auto" w:sz="4" w:space="0"/>
              <w:bottom w:val="single" w:color="auto" w:sz="4" w:space="0"/>
              <w:right w:val="single" w:color="auto" w:sz="4" w:space="0"/>
            </w:tcBorders>
            <w:vAlign w:val="center"/>
          </w:tcPr>
          <w:p w14:paraId="7B73F6D4">
            <w:pPr>
              <w:spacing w:line="340" w:lineRule="exact"/>
              <w:jc w:val="center"/>
              <w:rPr>
                <w:color w:val="000000" w:themeColor="text1"/>
                <w:szCs w:val="21"/>
                <w14:textFill>
                  <w14:solidFill>
                    <w14:schemeClr w14:val="tx1"/>
                  </w14:solidFill>
                </w14:textFill>
              </w:rPr>
            </w:pPr>
          </w:p>
        </w:tc>
      </w:tr>
      <w:tr w14:paraId="4877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7"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2FFF43C7">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726" w:type="pct"/>
            <w:tcBorders>
              <w:top w:val="single" w:color="auto" w:sz="4" w:space="0"/>
              <w:left w:val="single" w:color="auto" w:sz="4" w:space="0"/>
              <w:bottom w:val="single" w:color="auto" w:sz="4" w:space="0"/>
              <w:right w:val="single" w:color="auto" w:sz="4" w:space="0"/>
            </w:tcBorders>
            <w:vAlign w:val="center"/>
          </w:tcPr>
          <w:p w14:paraId="3EBA8F67">
            <w:pPr>
              <w:spacing w:line="3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绝缘电阻</w:t>
            </w:r>
          </w:p>
        </w:tc>
        <w:tc>
          <w:tcPr>
            <w:tcW w:w="2490" w:type="pct"/>
            <w:tcBorders>
              <w:top w:val="single" w:color="auto" w:sz="4" w:space="0"/>
              <w:left w:val="single" w:color="auto" w:sz="4" w:space="0"/>
              <w:bottom w:val="single" w:color="auto" w:sz="4" w:space="0"/>
              <w:right w:val="single" w:color="auto" w:sz="4" w:space="0"/>
            </w:tcBorders>
            <w:vAlign w:val="center"/>
          </w:tcPr>
          <w:p w14:paraId="5ACDA5F8">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测试仪表型号：</w:t>
            </w:r>
          </w:p>
          <w:p w14:paraId="6348413A">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校验日期：</w:t>
            </w:r>
          </w:p>
          <w:p w14:paraId="4F3E6A2C">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测试仪表电压等级：  V</w:t>
            </w:r>
          </w:p>
          <w:p w14:paraId="60642E69">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测试结果：最小值    Ω</w:t>
            </w:r>
          </w:p>
        </w:tc>
        <w:tc>
          <w:tcPr>
            <w:tcW w:w="1403" w:type="pct"/>
            <w:tcBorders>
              <w:top w:val="single" w:color="auto" w:sz="4" w:space="0"/>
              <w:left w:val="single" w:color="auto" w:sz="4" w:space="0"/>
              <w:bottom w:val="single" w:color="auto" w:sz="4" w:space="0"/>
              <w:right w:val="single" w:color="auto" w:sz="4" w:space="0"/>
            </w:tcBorders>
            <w:vAlign w:val="center"/>
          </w:tcPr>
          <w:p w14:paraId="7D7AF7C7">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【要求】如果采用不同电压等级的仪表进行检测，应分别列出检测结果。</w:t>
            </w:r>
          </w:p>
        </w:tc>
      </w:tr>
      <w:tr w14:paraId="3112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3452A1C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726" w:type="pct"/>
            <w:tcBorders>
              <w:top w:val="single" w:color="auto" w:sz="4" w:space="0"/>
              <w:left w:val="single" w:color="auto" w:sz="4" w:space="0"/>
              <w:bottom w:val="single" w:color="auto" w:sz="4" w:space="0"/>
              <w:right w:val="single" w:color="auto" w:sz="4" w:space="0"/>
            </w:tcBorders>
            <w:vAlign w:val="center"/>
          </w:tcPr>
          <w:p w14:paraId="0110D7EB">
            <w:pPr>
              <w:spacing w:line="3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剩余电流动作保护器测试</w:t>
            </w:r>
          </w:p>
        </w:tc>
        <w:tc>
          <w:tcPr>
            <w:tcW w:w="2490" w:type="pct"/>
            <w:tcBorders>
              <w:top w:val="single" w:color="auto" w:sz="4" w:space="0"/>
              <w:left w:val="single" w:color="auto" w:sz="4" w:space="0"/>
              <w:bottom w:val="single" w:color="auto" w:sz="4" w:space="0"/>
              <w:right w:val="single" w:color="auto" w:sz="4" w:space="0"/>
            </w:tcBorders>
            <w:vAlign w:val="center"/>
          </w:tcPr>
          <w:p w14:paraId="7F8442B1">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配电箱（盘）数量：     个</w:t>
            </w:r>
          </w:p>
          <w:p w14:paraId="56DD9063">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测试数量：             只</w:t>
            </w:r>
          </w:p>
          <w:p w14:paraId="49F063D8">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规定动作时间：     s</w:t>
            </w:r>
          </w:p>
          <w:p w14:paraId="2C3E19A9">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最长动作时间：     s</w:t>
            </w:r>
          </w:p>
          <w:p w14:paraId="23BAE029">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03" w:type="pct"/>
            <w:tcBorders>
              <w:top w:val="single" w:color="auto" w:sz="4" w:space="0"/>
              <w:left w:val="single" w:color="auto" w:sz="4" w:space="0"/>
              <w:bottom w:val="single" w:color="auto" w:sz="4" w:space="0"/>
              <w:right w:val="single" w:color="auto" w:sz="4" w:space="0"/>
            </w:tcBorders>
            <w:vAlign w:val="center"/>
          </w:tcPr>
          <w:p w14:paraId="065783D3">
            <w:pPr>
              <w:spacing w:line="340" w:lineRule="exact"/>
              <w:jc w:val="center"/>
              <w:rPr>
                <w:color w:val="000000" w:themeColor="text1"/>
                <w:szCs w:val="21"/>
                <w14:textFill>
                  <w14:solidFill>
                    <w14:schemeClr w14:val="tx1"/>
                  </w14:solidFill>
                </w14:textFill>
              </w:rPr>
            </w:pPr>
          </w:p>
        </w:tc>
      </w:tr>
      <w:tr w14:paraId="0E1D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0081D02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726" w:type="pct"/>
            <w:tcBorders>
              <w:top w:val="single" w:color="auto" w:sz="4" w:space="0"/>
              <w:left w:val="single" w:color="auto" w:sz="4" w:space="0"/>
              <w:bottom w:val="single" w:color="auto" w:sz="4" w:space="0"/>
              <w:right w:val="single" w:color="auto" w:sz="4" w:space="0"/>
            </w:tcBorders>
            <w:vAlign w:val="center"/>
          </w:tcPr>
          <w:p w14:paraId="21629776">
            <w:pPr>
              <w:spacing w:line="3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EPS应急持续供电时间测试</w:t>
            </w:r>
          </w:p>
        </w:tc>
        <w:tc>
          <w:tcPr>
            <w:tcW w:w="2490" w:type="pct"/>
            <w:tcBorders>
              <w:top w:val="single" w:color="auto" w:sz="4" w:space="0"/>
              <w:left w:val="single" w:color="auto" w:sz="4" w:space="0"/>
              <w:bottom w:val="single" w:color="auto" w:sz="4" w:space="0"/>
              <w:right w:val="single" w:color="auto" w:sz="4" w:space="0"/>
            </w:tcBorders>
            <w:vAlign w:val="center"/>
          </w:tcPr>
          <w:p w14:paraId="45B2F529">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EPS装置数量：    台（套）</w:t>
            </w:r>
          </w:p>
          <w:p w14:paraId="66EC8F1F">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测试数量：        台（套）</w:t>
            </w:r>
          </w:p>
          <w:p w14:paraId="1BB544DB">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设计要求最短持续供电时间：      h</w:t>
            </w:r>
          </w:p>
          <w:p w14:paraId="1C12F287">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测试最短持续供电时间：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h</w:t>
            </w:r>
          </w:p>
          <w:p w14:paraId="37D2C5B3">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03" w:type="pct"/>
            <w:tcBorders>
              <w:top w:val="single" w:color="auto" w:sz="4" w:space="0"/>
              <w:left w:val="single" w:color="auto" w:sz="4" w:space="0"/>
              <w:bottom w:val="single" w:color="auto" w:sz="4" w:space="0"/>
              <w:right w:val="single" w:color="auto" w:sz="4" w:space="0"/>
            </w:tcBorders>
            <w:vAlign w:val="center"/>
          </w:tcPr>
          <w:p w14:paraId="7ACF086A">
            <w:pPr>
              <w:spacing w:line="340" w:lineRule="exact"/>
              <w:jc w:val="center"/>
              <w:rPr>
                <w:color w:val="000000" w:themeColor="text1"/>
                <w:szCs w:val="21"/>
                <w14:textFill>
                  <w14:solidFill>
                    <w14:schemeClr w14:val="tx1"/>
                  </w14:solidFill>
                </w14:textFill>
              </w:rPr>
            </w:pPr>
          </w:p>
        </w:tc>
      </w:tr>
      <w:tr w14:paraId="26B38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5E4F9EA6">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726" w:type="pct"/>
            <w:tcBorders>
              <w:top w:val="single" w:color="auto" w:sz="4" w:space="0"/>
              <w:left w:val="single" w:color="auto" w:sz="4" w:space="0"/>
              <w:bottom w:val="single" w:color="auto" w:sz="4" w:space="0"/>
              <w:right w:val="single" w:color="auto" w:sz="4" w:space="0"/>
            </w:tcBorders>
            <w:vAlign w:val="center"/>
          </w:tcPr>
          <w:p w14:paraId="4C0855B9">
            <w:pPr>
              <w:spacing w:line="3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成套配电柜（箱、盘）二次回路交流工频耐压试验</w:t>
            </w:r>
          </w:p>
        </w:tc>
        <w:tc>
          <w:tcPr>
            <w:tcW w:w="2490" w:type="pct"/>
            <w:tcBorders>
              <w:top w:val="single" w:color="auto" w:sz="4" w:space="0"/>
              <w:left w:val="single" w:color="auto" w:sz="4" w:space="0"/>
              <w:bottom w:val="single" w:color="auto" w:sz="4" w:space="0"/>
              <w:right w:val="single" w:color="auto" w:sz="4" w:space="0"/>
            </w:tcBorders>
            <w:vAlign w:val="center"/>
          </w:tcPr>
          <w:p w14:paraId="0E5B8025">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成套配电柜（箱、盘）数量：   台</w:t>
            </w:r>
          </w:p>
          <w:p w14:paraId="5E463398">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试验方法：</w:t>
            </w:r>
          </w:p>
          <w:p w14:paraId="6564C813">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试验设备：</w:t>
            </w:r>
          </w:p>
          <w:p w14:paraId="1A606ABA">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试验设备校验：</w:t>
            </w:r>
          </w:p>
          <w:p w14:paraId="2C12B374">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试验结果：</w:t>
            </w:r>
          </w:p>
          <w:p w14:paraId="5B07612C">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03" w:type="pct"/>
            <w:tcBorders>
              <w:top w:val="single" w:color="auto" w:sz="4" w:space="0"/>
              <w:left w:val="single" w:color="auto" w:sz="4" w:space="0"/>
              <w:bottom w:val="single" w:color="auto" w:sz="4" w:space="0"/>
              <w:right w:val="single" w:color="auto" w:sz="4" w:space="0"/>
            </w:tcBorders>
            <w:vAlign w:val="center"/>
          </w:tcPr>
          <w:p w14:paraId="22CC8400">
            <w:pPr>
              <w:spacing w:line="340" w:lineRule="exact"/>
              <w:jc w:val="center"/>
              <w:rPr>
                <w:color w:val="000000" w:themeColor="text1"/>
                <w:szCs w:val="21"/>
                <w14:textFill>
                  <w14:solidFill>
                    <w14:schemeClr w14:val="tx1"/>
                  </w14:solidFill>
                </w14:textFill>
              </w:rPr>
            </w:pPr>
          </w:p>
        </w:tc>
      </w:tr>
      <w:tr w14:paraId="71DC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6CDEF966">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726" w:type="pct"/>
            <w:tcBorders>
              <w:top w:val="single" w:color="auto" w:sz="4" w:space="0"/>
              <w:left w:val="single" w:color="auto" w:sz="4" w:space="0"/>
              <w:bottom w:val="single" w:color="auto" w:sz="4" w:space="0"/>
              <w:right w:val="single" w:color="auto" w:sz="4" w:space="0"/>
            </w:tcBorders>
            <w:vAlign w:val="center"/>
          </w:tcPr>
          <w:p w14:paraId="08257F00">
            <w:pPr>
              <w:spacing w:line="3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等电位连接过渡电阻测试</w:t>
            </w:r>
          </w:p>
        </w:tc>
        <w:tc>
          <w:tcPr>
            <w:tcW w:w="2490" w:type="pct"/>
            <w:tcBorders>
              <w:top w:val="single" w:color="auto" w:sz="4" w:space="0"/>
              <w:left w:val="single" w:color="auto" w:sz="4" w:space="0"/>
              <w:bottom w:val="single" w:color="auto" w:sz="4" w:space="0"/>
              <w:right w:val="single" w:color="auto" w:sz="4" w:space="0"/>
            </w:tcBorders>
            <w:vAlign w:val="center"/>
          </w:tcPr>
          <w:p w14:paraId="65514106">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测试最大值：   Ω</w:t>
            </w:r>
          </w:p>
          <w:p w14:paraId="5EBCE676">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03" w:type="pct"/>
            <w:tcBorders>
              <w:top w:val="single" w:color="auto" w:sz="4" w:space="0"/>
              <w:left w:val="single" w:color="auto" w:sz="4" w:space="0"/>
              <w:bottom w:val="single" w:color="auto" w:sz="4" w:space="0"/>
              <w:right w:val="single" w:color="auto" w:sz="4" w:space="0"/>
            </w:tcBorders>
            <w:vAlign w:val="center"/>
          </w:tcPr>
          <w:p w14:paraId="26E6F271">
            <w:pPr>
              <w:spacing w:line="340" w:lineRule="exact"/>
              <w:jc w:val="center"/>
              <w:rPr>
                <w:color w:val="000000" w:themeColor="text1"/>
                <w:szCs w:val="21"/>
                <w14:textFill>
                  <w14:solidFill>
                    <w14:schemeClr w14:val="tx1"/>
                  </w14:solidFill>
                </w14:textFill>
              </w:rPr>
            </w:pPr>
          </w:p>
        </w:tc>
      </w:tr>
      <w:tr w14:paraId="7B07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48DE0196">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726" w:type="pct"/>
            <w:tcBorders>
              <w:top w:val="single" w:color="auto" w:sz="4" w:space="0"/>
              <w:left w:val="single" w:color="auto" w:sz="4" w:space="0"/>
              <w:bottom w:val="single" w:color="auto" w:sz="4" w:space="0"/>
              <w:right w:val="single" w:color="auto" w:sz="4" w:space="0"/>
            </w:tcBorders>
            <w:vAlign w:val="center"/>
          </w:tcPr>
          <w:p w14:paraId="69127C08">
            <w:pPr>
              <w:spacing w:line="3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应急照明电源自动转换试验</w:t>
            </w:r>
          </w:p>
        </w:tc>
        <w:tc>
          <w:tcPr>
            <w:tcW w:w="2490" w:type="pct"/>
            <w:tcBorders>
              <w:top w:val="single" w:color="auto" w:sz="4" w:space="0"/>
              <w:left w:val="single" w:color="auto" w:sz="4" w:space="0"/>
              <w:bottom w:val="single" w:color="auto" w:sz="4" w:space="0"/>
              <w:right w:val="single" w:color="auto" w:sz="4" w:space="0"/>
            </w:tcBorders>
            <w:vAlign w:val="center"/>
          </w:tcPr>
          <w:p w14:paraId="22C3B970">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转换时间：   s</w:t>
            </w:r>
          </w:p>
          <w:p w14:paraId="76F03105">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03" w:type="pct"/>
            <w:tcBorders>
              <w:top w:val="single" w:color="auto" w:sz="4" w:space="0"/>
              <w:left w:val="single" w:color="auto" w:sz="4" w:space="0"/>
              <w:bottom w:val="single" w:color="auto" w:sz="4" w:space="0"/>
              <w:right w:val="single" w:color="auto" w:sz="4" w:space="0"/>
            </w:tcBorders>
            <w:vAlign w:val="center"/>
          </w:tcPr>
          <w:p w14:paraId="5A528CDD">
            <w:pPr>
              <w:spacing w:line="340" w:lineRule="exact"/>
              <w:jc w:val="center"/>
              <w:rPr>
                <w:color w:val="000000" w:themeColor="text1"/>
                <w:szCs w:val="21"/>
                <w14:textFill>
                  <w14:solidFill>
                    <w14:schemeClr w14:val="tx1"/>
                  </w14:solidFill>
                </w14:textFill>
              </w:rPr>
            </w:pPr>
          </w:p>
        </w:tc>
      </w:tr>
      <w:tr w14:paraId="7016D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6352F5FC">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726" w:type="pct"/>
            <w:tcBorders>
              <w:top w:val="single" w:color="auto" w:sz="4" w:space="0"/>
              <w:left w:val="single" w:color="auto" w:sz="4" w:space="0"/>
              <w:bottom w:val="single" w:color="auto" w:sz="4" w:space="0"/>
              <w:right w:val="single" w:color="auto" w:sz="4" w:space="0"/>
            </w:tcBorders>
            <w:vAlign w:val="center"/>
          </w:tcPr>
          <w:p w14:paraId="271A37C1">
            <w:pPr>
              <w:spacing w:line="3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消防系统双电源自动转换试验</w:t>
            </w:r>
          </w:p>
        </w:tc>
        <w:tc>
          <w:tcPr>
            <w:tcW w:w="2490" w:type="pct"/>
            <w:tcBorders>
              <w:top w:val="single" w:color="auto" w:sz="4" w:space="0"/>
              <w:left w:val="single" w:color="auto" w:sz="4" w:space="0"/>
              <w:bottom w:val="single" w:color="auto" w:sz="4" w:space="0"/>
              <w:right w:val="single" w:color="auto" w:sz="4" w:space="0"/>
            </w:tcBorders>
            <w:vAlign w:val="center"/>
          </w:tcPr>
          <w:p w14:paraId="5DED1F7E">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转换时间：   s</w:t>
            </w:r>
          </w:p>
          <w:p w14:paraId="177DCDEA">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结论：</w:t>
            </w:r>
          </w:p>
        </w:tc>
        <w:tc>
          <w:tcPr>
            <w:tcW w:w="1403" w:type="pct"/>
            <w:tcBorders>
              <w:top w:val="single" w:color="auto" w:sz="4" w:space="0"/>
              <w:left w:val="single" w:color="auto" w:sz="4" w:space="0"/>
              <w:bottom w:val="single" w:color="auto" w:sz="4" w:space="0"/>
              <w:right w:val="single" w:color="auto" w:sz="4" w:space="0"/>
            </w:tcBorders>
            <w:vAlign w:val="center"/>
          </w:tcPr>
          <w:p w14:paraId="068391B1">
            <w:pPr>
              <w:spacing w:line="340" w:lineRule="exact"/>
              <w:jc w:val="center"/>
              <w:rPr>
                <w:color w:val="000000" w:themeColor="text1"/>
                <w:szCs w:val="21"/>
                <w14:textFill>
                  <w14:solidFill>
                    <w14:schemeClr w14:val="tx1"/>
                  </w14:solidFill>
                </w14:textFill>
              </w:rPr>
            </w:pPr>
          </w:p>
        </w:tc>
      </w:tr>
      <w:tr w14:paraId="27B5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tcBorders>
              <w:top w:val="single" w:color="auto" w:sz="4" w:space="0"/>
              <w:left w:val="single" w:color="auto" w:sz="4" w:space="0"/>
              <w:bottom w:val="single" w:color="auto" w:sz="4" w:space="0"/>
              <w:right w:val="single" w:color="auto" w:sz="4" w:space="0"/>
            </w:tcBorders>
            <w:vAlign w:val="center"/>
          </w:tcPr>
          <w:p w14:paraId="2EE0F12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w:t>
            </w:r>
          </w:p>
        </w:tc>
        <w:tc>
          <w:tcPr>
            <w:tcW w:w="726" w:type="pct"/>
            <w:tcBorders>
              <w:top w:val="single" w:color="auto" w:sz="4" w:space="0"/>
              <w:left w:val="single" w:color="auto" w:sz="4" w:space="0"/>
              <w:bottom w:val="single" w:color="auto" w:sz="4" w:space="0"/>
              <w:right w:val="single" w:color="auto" w:sz="4" w:space="0"/>
            </w:tcBorders>
            <w:vAlign w:val="center"/>
          </w:tcPr>
          <w:p w14:paraId="5D098B65">
            <w:pPr>
              <w:spacing w:line="3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火灾报警及消防联动系统第三方检测报告</w:t>
            </w:r>
          </w:p>
        </w:tc>
        <w:tc>
          <w:tcPr>
            <w:tcW w:w="2490" w:type="pct"/>
            <w:tcBorders>
              <w:top w:val="single" w:color="auto" w:sz="4" w:space="0"/>
              <w:left w:val="single" w:color="auto" w:sz="4" w:space="0"/>
              <w:bottom w:val="single" w:color="auto" w:sz="4" w:space="0"/>
              <w:right w:val="single" w:color="auto" w:sz="4" w:space="0"/>
            </w:tcBorders>
            <w:vAlign w:val="center"/>
          </w:tcPr>
          <w:p w14:paraId="5A522390">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检测单位：</w:t>
            </w:r>
          </w:p>
          <w:p w14:paraId="00D3BA47">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检测日期：   年   月   日</w:t>
            </w:r>
          </w:p>
          <w:p w14:paraId="036997A6">
            <w:pPr>
              <w:spacing w:line="3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检测结果：</w:t>
            </w:r>
          </w:p>
        </w:tc>
        <w:tc>
          <w:tcPr>
            <w:tcW w:w="1403" w:type="pct"/>
            <w:tcBorders>
              <w:top w:val="single" w:color="auto" w:sz="4" w:space="0"/>
              <w:left w:val="single" w:color="auto" w:sz="4" w:space="0"/>
              <w:bottom w:val="single" w:color="auto" w:sz="4" w:space="0"/>
              <w:right w:val="single" w:color="auto" w:sz="4" w:space="0"/>
            </w:tcBorders>
            <w:vAlign w:val="center"/>
          </w:tcPr>
          <w:p w14:paraId="5A2BD6B6">
            <w:pPr>
              <w:spacing w:line="340" w:lineRule="exact"/>
              <w:jc w:val="center"/>
              <w:rPr>
                <w:color w:val="000000" w:themeColor="text1"/>
                <w:szCs w:val="21"/>
                <w14:textFill>
                  <w14:solidFill>
                    <w14:schemeClr w14:val="tx1"/>
                  </w14:solidFill>
                </w14:textFill>
              </w:rPr>
            </w:pPr>
          </w:p>
        </w:tc>
      </w:tr>
      <w:tr w14:paraId="10DE3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pct"/>
            <w:gridSpan w:val="2"/>
            <w:tcBorders>
              <w:top w:val="single" w:color="auto" w:sz="4" w:space="0"/>
              <w:left w:val="single" w:color="auto" w:sz="4" w:space="0"/>
              <w:bottom w:val="single" w:color="auto" w:sz="4" w:space="0"/>
              <w:right w:val="single" w:color="auto" w:sz="4" w:space="0"/>
            </w:tcBorders>
            <w:vAlign w:val="center"/>
          </w:tcPr>
          <w:p w14:paraId="054AF06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3893" w:type="pct"/>
            <w:gridSpan w:val="2"/>
            <w:tcBorders>
              <w:top w:val="single" w:color="auto" w:sz="4" w:space="0"/>
              <w:left w:val="single" w:color="auto" w:sz="4" w:space="0"/>
              <w:bottom w:val="single" w:color="auto" w:sz="4" w:space="0"/>
              <w:right w:val="single" w:color="auto" w:sz="4" w:space="0"/>
            </w:tcBorders>
            <w:vAlign w:val="center"/>
          </w:tcPr>
          <w:p w14:paraId="39D59124">
            <w:pPr>
              <w:spacing w:before="156" w:beforeLines="50"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组别：</w:t>
            </w:r>
          </w:p>
          <w:p w14:paraId="3045120F">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核查结果：上表所列重要信息及数据本工程共涉及    项，经核查全部真实有效 □ ；经核查缺少    项 □；经核查    项数据不真实。</w:t>
            </w:r>
          </w:p>
          <w:p w14:paraId="47180872">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76D7A2CD">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736CE019">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核查人：</w:t>
            </w:r>
          </w:p>
          <w:p w14:paraId="6585BA6C">
            <w:pPr>
              <w:spacing w:after="156" w:afterLines="50"/>
              <w:jc w:val="righ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年    月    </w:t>
            </w:r>
            <w:r>
              <w:rPr>
                <w:color w:val="000000" w:themeColor="text1"/>
                <w:szCs w:val="21"/>
                <w14:textFill>
                  <w14:solidFill>
                    <w14:schemeClr w14:val="tx1"/>
                  </w14:solidFill>
                </w14:textFill>
              </w:rPr>
              <w:t>日</w:t>
            </w:r>
          </w:p>
        </w:tc>
      </w:tr>
    </w:tbl>
    <w:p w14:paraId="6EB908E9">
      <w:pPr>
        <w:rPr>
          <w:rFonts w:ascii="微软雅黑" w:hAnsi="微软雅黑" w:eastAsia="微软雅黑"/>
          <w:color w:val="000000" w:themeColor="text1"/>
          <w:sz w:val="24"/>
          <w14:textFill>
            <w14:solidFill>
              <w14:schemeClr w14:val="tx1"/>
            </w14:solidFill>
          </w14:textFill>
        </w:rPr>
      </w:pPr>
    </w:p>
    <w:p w14:paraId="4530A8BD">
      <w:pPr>
        <w:widowControl/>
        <w:jc w:val="left"/>
        <w:rPr>
          <w:rFonts w:ascii="微软雅黑" w:hAnsi="微软雅黑" w:eastAsia="微软雅黑"/>
          <w:color w:val="000000" w:themeColor="text1"/>
          <w:sz w:val="24"/>
          <w14:textFill>
            <w14:solidFill>
              <w14:schemeClr w14:val="tx1"/>
            </w14:solidFill>
          </w14:textFill>
        </w:rPr>
      </w:pPr>
    </w:p>
    <w:p w14:paraId="3B6CEFFF">
      <w:pPr>
        <w:widowControl/>
        <w:jc w:val="left"/>
        <w:rPr>
          <w:b/>
          <w:color w:val="000000" w:themeColor="text1"/>
          <w:sz w:val="24"/>
          <w14:textFill>
            <w14:solidFill>
              <w14:schemeClr w14:val="tx1"/>
            </w14:solidFill>
          </w14:textFill>
        </w:rPr>
      </w:pPr>
      <w:r>
        <w:rPr>
          <w:b/>
          <w:color w:val="000000" w:themeColor="text1"/>
          <w:sz w:val="24"/>
          <w14:textFill>
            <w14:solidFill>
              <w14:schemeClr w14:val="tx1"/>
            </w14:solidFill>
          </w14:textFill>
        </w:rPr>
        <w:br w:type="page"/>
      </w:r>
    </w:p>
    <w:p w14:paraId="30878136">
      <w:pPr>
        <w:pStyle w:val="11"/>
        <w:spacing w:line="500" w:lineRule="exact"/>
        <w:jc w:val="center"/>
        <w:rPr>
          <w:rFonts w:ascii="Times New Roman" w:hAnsi="Times New Roman" w:eastAsia="宋体"/>
          <w:b/>
          <w:color w:val="000000" w:themeColor="text1"/>
          <w:sz w:val="24"/>
          <w:szCs w:val="24"/>
          <w14:textFill>
            <w14:solidFill>
              <w14:schemeClr w14:val="tx1"/>
            </w14:solidFill>
          </w14:textFill>
        </w:rPr>
      </w:pPr>
      <w:r>
        <w:rPr>
          <w:rFonts w:hint="eastAsia" w:ascii="Times New Roman" w:hAnsi="Times New Roman" w:eastAsia="宋体"/>
          <w:b/>
          <w:color w:val="000000" w:themeColor="text1"/>
          <w:sz w:val="24"/>
          <w:szCs w:val="24"/>
          <w14:textFill>
            <w14:solidFill>
              <w14:schemeClr w14:val="tx1"/>
            </w14:solidFill>
          </w14:textFill>
        </w:rPr>
        <w:t>表B-4  主要工艺设备、管道工程有关</w:t>
      </w:r>
      <w:r>
        <w:rPr>
          <w:rFonts w:ascii="Times New Roman" w:hAnsi="Times New Roman" w:eastAsia="宋体"/>
          <w:b/>
          <w:color w:val="000000" w:themeColor="text1"/>
          <w:sz w:val="24"/>
          <w:szCs w:val="24"/>
          <w14:textFill>
            <w14:solidFill>
              <w14:schemeClr w14:val="tx1"/>
            </w14:solidFill>
          </w14:textFill>
        </w:rPr>
        <w:t>数据</w:t>
      </w:r>
      <w:r>
        <w:rPr>
          <w:rFonts w:hint="eastAsia" w:ascii="Times New Roman" w:hAnsi="Times New Roman" w:eastAsia="宋体"/>
          <w:b/>
          <w:color w:val="000000" w:themeColor="text1"/>
          <w:sz w:val="24"/>
          <w:szCs w:val="24"/>
          <w14:textFill>
            <w14:solidFill>
              <w14:schemeClr w14:val="tx1"/>
            </w14:solidFill>
          </w14:textFill>
        </w:rPr>
        <w:t>（其他工业工程）</w:t>
      </w:r>
    </w:p>
    <w:tbl>
      <w:tblPr>
        <w:tblStyle w:val="24"/>
        <w:tblW w:w="9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372"/>
        <w:gridCol w:w="4703"/>
        <w:gridCol w:w="2651"/>
      </w:tblGrid>
      <w:tr w14:paraId="398EF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2" w:type="dxa"/>
            <w:gridSpan w:val="2"/>
            <w:tcBorders>
              <w:top w:val="single" w:color="auto" w:sz="4" w:space="0"/>
              <w:left w:val="single" w:color="auto" w:sz="4" w:space="0"/>
              <w:bottom w:val="single" w:color="auto" w:sz="4" w:space="0"/>
              <w:right w:val="single" w:color="auto" w:sz="4" w:space="0"/>
            </w:tcBorders>
            <w:vAlign w:val="center"/>
          </w:tcPr>
          <w:p w14:paraId="6F1E61DD">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工程名称</w:t>
            </w:r>
          </w:p>
        </w:tc>
        <w:tc>
          <w:tcPr>
            <w:tcW w:w="7354" w:type="dxa"/>
            <w:gridSpan w:val="2"/>
            <w:tcBorders>
              <w:top w:val="single" w:color="auto" w:sz="4" w:space="0"/>
              <w:left w:val="single" w:color="auto" w:sz="4" w:space="0"/>
              <w:bottom w:val="single" w:color="auto" w:sz="4" w:space="0"/>
              <w:right w:val="single" w:color="auto" w:sz="4" w:space="0"/>
            </w:tcBorders>
            <w:vAlign w:val="center"/>
          </w:tcPr>
          <w:p w14:paraId="24FD5EC1">
            <w:pPr>
              <w:spacing w:line="360" w:lineRule="auto"/>
              <w:jc w:val="center"/>
              <w:rPr>
                <w:b/>
                <w:color w:val="000000" w:themeColor="text1"/>
                <w:szCs w:val="21"/>
                <w14:textFill>
                  <w14:solidFill>
                    <w14:schemeClr w14:val="tx1"/>
                  </w14:solidFill>
                </w14:textFill>
              </w:rPr>
            </w:pPr>
          </w:p>
        </w:tc>
      </w:tr>
      <w:tr w14:paraId="61BB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33F3AA43">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序号</w:t>
            </w:r>
          </w:p>
        </w:tc>
        <w:tc>
          <w:tcPr>
            <w:tcW w:w="1372" w:type="dxa"/>
            <w:tcBorders>
              <w:top w:val="single" w:color="auto" w:sz="4" w:space="0"/>
              <w:left w:val="single" w:color="auto" w:sz="4" w:space="0"/>
              <w:bottom w:val="single" w:color="auto" w:sz="4" w:space="0"/>
              <w:right w:val="single" w:color="auto" w:sz="4" w:space="0"/>
            </w:tcBorders>
            <w:vAlign w:val="center"/>
          </w:tcPr>
          <w:p w14:paraId="7FD4D87E">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项目</w:t>
            </w:r>
          </w:p>
        </w:tc>
        <w:tc>
          <w:tcPr>
            <w:tcW w:w="4703" w:type="dxa"/>
            <w:tcBorders>
              <w:top w:val="single" w:color="auto" w:sz="4" w:space="0"/>
              <w:left w:val="single" w:color="auto" w:sz="4" w:space="0"/>
              <w:bottom w:val="single" w:color="auto" w:sz="4" w:space="0"/>
              <w:right w:val="single" w:color="auto" w:sz="4" w:space="0"/>
            </w:tcBorders>
            <w:vAlign w:val="center"/>
          </w:tcPr>
          <w:p w14:paraId="73CF33E6">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有关数据及结论</w:t>
            </w:r>
          </w:p>
        </w:tc>
        <w:tc>
          <w:tcPr>
            <w:tcW w:w="2651" w:type="dxa"/>
            <w:tcBorders>
              <w:top w:val="single" w:color="auto" w:sz="4" w:space="0"/>
              <w:left w:val="single" w:color="auto" w:sz="4" w:space="0"/>
              <w:bottom w:val="single" w:color="auto" w:sz="4" w:space="0"/>
              <w:right w:val="single" w:color="auto" w:sz="4" w:space="0"/>
            </w:tcBorders>
            <w:vAlign w:val="center"/>
          </w:tcPr>
          <w:p w14:paraId="1FD588A5">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备注</w:t>
            </w:r>
          </w:p>
        </w:tc>
      </w:tr>
      <w:tr w14:paraId="1633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552C17">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1372" w:type="dxa"/>
            <w:tcBorders>
              <w:top w:val="single" w:color="auto" w:sz="4" w:space="0"/>
              <w:left w:val="single" w:color="auto" w:sz="4" w:space="0"/>
              <w:bottom w:val="single" w:color="auto" w:sz="4" w:space="0"/>
              <w:right w:val="single" w:color="auto" w:sz="4" w:space="0"/>
            </w:tcBorders>
            <w:vAlign w:val="center"/>
          </w:tcPr>
          <w:p w14:paraId="65904117">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主要生产设备（装置）安装调试</w:t>
            </w:r>
          </w:p>
        </w:tc>
        <w:tc>
          <w:tcPr>
            <w:tcW w:w="4703" w:type="dxa"/>
            <w:tcBorders>
              <w:top w:val="single" w:color="auto" w:sz="4" w:space="0"/>
              <w:left w:val="single" w:color="auto" w:sz="4" w:space="0"/>
              <w:bottom w:val="single" w:color="auto" w:sz="4" w:space="0"/>
              <w:right w:val="single" w:color="auto" w:sz="4" w:space="0"/>
            </w:tcBorders>
            <w:vAlign w:val="center"/>
          </w:tcPr>
          <w:p w14:paraId="1B4D71BA">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设备（装置）规格/型号：</w:t>
            </w:r>
          </w:p>
          <w:p w14:paraId="45CFD8C6">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设备（装置）数量：</w:t>
            </w:r>
          </w:p>
          <w:p w14:paraId="31F11FAD">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设计（产品）性能参数：</w:t>
            </w:r>
          </w:p>
          <w:p w14:paraId="36F2BDF0">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安装调试后的性能参数：</w:t>
            </w:r>
          </w:p>
          <w:p w14:paraId="2AE7875B">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试运行情况：</w:t>
            </w:r>
          </w:p>
          <w:p w14:paraId="4A2FF7A7">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复查专家意见：</w:t>
            </w:r>
          </w:p>
        </w:tc>
        <w:tc>
          <w:tcPr>
            <w:tcW w:w="2651" w:type="dxa"/>
            <w:tcBorders>
              <w:top w:val="single" w:color="auto" w:sz="4" w:space="0"/>
              <w:left w:val="single" w:color="auto" w:sz="4" w:space="0"/>
              <w:bottom w:val="single" w:color="auto" w:sz="4" w:space="0"/>
              <w:right w:val="single" w:color="auto" w:sz="4" w:space="0"/>
            </w:tcBorders>
            <w:vAlign w:val="center"/>
          </w:tcPr>
          <w:p w14:paraId="7949BA07">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【要求】主要设备（装置）分别填写，当有多台同型号设备（装置）时应填写最低性能参数。复查专家应对设备（装置）的制造、安装、调试质量做出全面判断。</w:t>
            </w:r>
          </w:p>
        </w:tc>
      </w:tr>
      <w:tr w14:paraId="1219E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C8D8C7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1372" w:type="dxa"/>
            <w:tcBorders>
              <w:top w:val="single" w:color="auto" w:sz="4" w:space="0"/>
              <w:left w:val="single" w:color="auto" w:sz="4" w:space="0"/>
              <w:bottom w:val="single" w:color="auto" w:sz="4" w:space="0"/>
              <w:right w:val="single" w:color="auto" w:sz="4" w:space="0"/>
            </w:tcBorders>
            <w:vAlign w:val="center"/>
          </w:tcPr>
          <w:p w14:paraId="0937EC1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主要辅助设备（装置）安装调试</w:t>
            </w:r>
          </w:p>
        </w:tc>
        <w:tc>
          <w:tcPr>
            <w:tcW w:w="4703" w:type="dxa"/>
            <w:tcBorders>
              <w:top w:val="single" w:color="auto" w:sz="4" w:space="0"/>
              <w:left w:val="single" w:color="auto" w:sz="4" w:space="0"/>
              <w:bottom w:val="single" w:color="auto" w:sz="4" w:space="0"/>
              <w:right w:val="single" w:color="auto" w:sz="4" w:space="0"/>
            </w:tcBorders>
            <w:vAlign w:val="center"/>
          </w:tcPr>
          <w:p w14:paraId="400A9E10">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设备（装置）规格/型号：</w:t>
            </w:r>
          </w:p>
          <w:p w14:paraId="0843845A">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设备（装置）数量：</w:t>
            </w:r>
          </w:p>
          <w:p w14:paraId="6E8A3D0A">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设计（产品）性能参数：</w:t>
            </w:r>
          </w:p>
          <w:p w14:paraId="2555E244">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安装调试后的性能参数：</w:t>
            </w:r>
          </w:p>
          <w:p w14:paraId="541D84C4">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试运行情况：</w:t>
            </w:r>
          </w:p>
          <w:p w14:paraId="4F4E6516">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复查专家意见：</w:t>
            </w:r>
          </w:p>
        </w:tc>
        <w:tc>
          <w:tcPr>
            <w:tcW w:w="2651" w:type="dxa"/>
            <w:tcBorders>
              <w:top w:val="single" w:color="auto" w:sz="4" w:space="0"/>
              <w:left w:val="single" w:color="auto" w:sz="4" w:space="0"/>
              <w:bottom w:val="single" w:color="auto" w:sz="4" w:space="0"/>
              <w:right w:val="single" w:color="auto" w:sz="4" w:space="0"/>
            </w:tcBorders>
            <w:vAlign w:val="center"/>
          </w:tcPr>
          <w:p w14:paraId="0F531E9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【要求】同上</w:t>
            </w:r>
            <w:r>
              <w:rPr>
                <w:rFonts w:hint="eastAsia"/>
                <w:color w:val="000000" w:themeColor="text1"/>
                <w:szCs w:val="21"/>
                <w14:textFill>
                  <w14:solidFill>
                    <w14:schemeClr w14:val="tx1"/>
                  </w14:solidFill>
                </w14:textFill>
              </w:rPr>
              <w:t>。</w:t>
            </w:r>
          </w:p>
        </w:tc>
      </w:tr>
      <w:tr w14:paraId="5EDF4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E9B362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1372" w:type="dxa"/>
            <w:tcBorders>
              <w:top w:val="single" w:color="auto" w:sz="4" w:space="0"/>
              <w:left w:val="single" w:color="auto" w:sz="4" w:space="0"/>
              <w:bottom w:val="single" w:color="auto" w:sz="4" w:space="0"/>
              <w:right w:val="single" w:color="auto" w:sz="4" w:space="0"/>
            </w:tcBorders>
            <w:vAlign w:val="center"/>
          </w:tcPr>
          <w:p w14:paraId="4705821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工艺管道</w:t>
            </w:r>
          </w:p>
          <w:p w14:paraId="77265CAC">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焊接</w:t>
            </w:r>
          </w:p>
        </w:tc>
        <w:tc>
          <w:tcPr>
            <w:tcW w:w="4703" w:type="dxa"/>
            <w:tcBorders>
              <w:top w:val="single" w:color="auto" w:sz="4" w:space="0"/>
              <w:left w:val="single" w:color="auto" w:sz="4" w:space="0"/>
              <w:bottom w:val="single" w:color="auto" w:sz="4" w:space="0"/>
              <w:right w:val="single" w:color="auto" w:sz="4" w:space="0"/>
            </w:tcBorders>
            <w:vAlign w:val="center"/>
          </w:tcPr>
          <w:p w14:paraId="7456AC14">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1.工艺管道材质：</w:t>
            </w:r>
          </w:p>
          <w:p w14:paraId="41AEF859">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2.工艺管道规格：</w:t>
            </w:r>
          </w:p>
          <w:p w14:paraId="5A2A5E33">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3.工艺管道焊接质量检验方法：</w:t>
            </w:r>
          </w:p>
          <w:p w14:paraId="4B16CF39">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4.工艺管道焊接质量检验数量：</w:t>
            </w:r>
          </w:p>
          <w:p w14:paraId="3764EED3">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规定数量：   ，实际检验数量：</w:t>
            </w:r>
          </w:p>
          <w:p w14:paraId="42ABF8B3">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复查专家意见：</w:t>
            </w:r>
          </w:p>
        </w:tc>
        <w:tc>
          <w:tcPr>
            <w:tcW w:w="2651" w:type="dxa"/>
            <w:tcBorders>
              <w:top w:val="single" w:color="auto" w:sz="4" w:space="0"/>
              <w:left w:val="single" w:color="auto" w:sz="4" w:space="0"/>
              <w:bottom w:val="single" w:color="auto" w:sz="4" w:space="0"/>
              <w:right w:val="single" w:color="auto" w:sz="4" w:space="0"/>
            </w:tcBorders>
            <w:vAlign w:val="center"/>
          </w:tcPr>
          <w:p w14:paraId="5319F935">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【要求】工艺管道规格较多时，可只填写主要管道的有关数据。但应确认全部工艺管道的焊接是否均已满足设计要求和有关规范的规定。复查专家应对工艺管道焊接质量做出判断。</w:t>
            </w:r>
          </w:p>
        </w:tc>
      </w:tr>
      <w:tr w14:paraId="060AC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5849003">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1372" w:type="dxa"/>
            <w:tcBorders>
              <w:top w:val="single" w:color="auto" w:sz="4" w:space="0"/>
              <w:left w:val="single" w:color="auto" w:sz="4" w:space="0"/>
              <w:bottom w:val="single" w:color="auto" w:sz="4" w:space="0"/>
              <w:right w:val="single" w:color="auto" w:sz="4" w:space="0"/>
            </w:tcBorders>
            <w:vAlign w:val="center"/>
          </w:tcPr>
          <w:p w14:paraId="363E7423">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工艺管道</w:t>
            </w:r>
          </w:p>
          <w:p w14:paraId="69201B7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连接</w:t>
            </w:r>
          </w:p>
        </w:tc>
        <w:tc>
          <w:tcPr>
            <w:tcW w:w="4703" w:type="dxa"/>
            <w:tcBorders>
              <w:top w:val="single" w:color="auto" w:sz="4" w:space="0"/>
              <w:left w:val="single" w:color="auto" w:sz="4" w:space="0"/>
              <w:bottom w:val="single" w:color="auto" w:sz="4" w:space="0"/>
              <w:right w:val="single" w:color="auto" w:sz="4" w:space="0"/>
            </w:tcBorders>
            <w:vAlign w:val="center"/>
          </w:tcPr>
          <w:p w14:paraId="6FE2D2BC">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1.工艺管道连接方式（焊接以外）：</w:t>
            </w:r>
          </w:p>
          <w:p w14:paraId="682A3700">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2.工艺管道规格：</w:t>
            </w:r>
          </w:p>
          <w:p w14:paraId="3C007E91">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3.工艺管道连接质量检验方法：</w:t>
            </w:r>
          </w:p>
          <w:p w14:paraId="369E8BF5">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4.工艺管道连接质量检验数量：</w:t>
            </w:r>
          </w:p>
          <w:p w14:paraId="60DE9604">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规定数量：   ，实际检验数量：</w:t>
            </w:r>
          </w:p>
          <w:p w14:paraId="1216F3E3">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5.压力试验的具体压力：</w:t>
            </w:r>
          </w:p>
          <w:p w14:paraId="4044ECF7">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设计（规定）试验压力：       Mpa</w:t>
            </w:r>
          </w:p>
          <w:p w14:paraId="6CA81412">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实际试验压力：               Mpa</w:t>
            </w:r>
          </w:p>
          <w:p w14:paraId="1B92DCD6">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复查专家意见：</w:t>
            </w:r>
          </w:p>
        </w:tc>
        <w:tc>
          <w:tcPr>
            <w:tcW w:w="2651" w:type="dxa"/>
            <w:tcBorders>
              <w:top w:val="single" w:color="auto" w:sz="4" w:space="0"/>
              <w:left w:val="single" w:color="auto" w:sz="4" w:space="0"/>
              <w:bottom w:val="single" w:color="auto" w:sz="4" w:space="0"/>
              <w:right w:val="single" w:color="auto" w:sz="4" w:space="0"/>
            </w:tcBorders>
            <w:vAlign w:val="center"/>
          </w:tcPr>
          <w:p w14:paraId="2DBA807A">
            <w:pPr>
              <w:spacing w:line="3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【要求】应按连接方式、管道规格分别记录。复查专家应对工艺管道连接质量做出判断。</w:t>
            </w:r>
          </w:p>
        </w:tc>
      </w:tr>
      <w:tr w14:paraId="1F0B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2" w:type="dxa"/>
            <w:gridSpan w:val="2"/>
            <w:tcBorders>
              <w:top w:val="single" w:color="auto" w:sz="4" w:space="0"/>
              <w:left w:val="single" w:color="auto" w:sz="4" w:space="0"/>
              <w:bottom w:val="single" w:color="auto" w:sz="4" w:space="0"/>
              <w:right w:val="single" w:color="auto" w:sz="4" w:space="0"/>
            </w:tcBorders>
            <w:vAlign w:val="center"/>
          </w:tcPr>
          <w:p w14:paraId="4D431E6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7354" w:type="dxa"/>
            <w:gridSpan w:val="2"/>
            <w:tcBorders>
              <w:top w:val="single" w:color="auto" w:sz="4" w:space="0"/>
              <w:left w:val="single" w:color="auto" w:sz="4" w:space="0"/>
              <w:bottom w:val="single" w:color="auto" w:sz="4" w:space="0"/>
              <w:right w:val="single" w:color="auto" w:sz="4" w:space="0"/>
            </w:tcBorders>
            <w:vAlign w:val="center"/>
          </w:tcPr>
          <w:p w14:paraId="4363BC1E">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433F160A">
            <w:pPr>
              <w:spacing w:line="400" w:lineRule="exact"/>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37EDEAD4">
            <w:pPr>
              <w:spacing w:line="40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086CB511">
            <w:pPr>
              <w:spacing w:line="40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285FCAC7">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6AD0CA91">
            <w:pPr>
              <w:spacing w:line="400" w:lineRule="exact"/>
              <w:jc w:val="righ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tc>
      </w:tr>
    </w:tbl>
    <w:p w14:paraId="181CA765">
      <w:pPr>
        <w:rPr>
          <w:rFonts w:hint="eastAsia" w:ascii="Times New Roman" w:hAnsi="Times New Roman" w:eastAsia="宋体"/>
          <w:b/>
          <w:color w:val="000000" w:themeColor="text1"/>
          <w:sz w:val="24"/>
          <w:szCs w:val="24"/>
          <w14:textFill>
            <w14:solidFill>
              <w14:schemeClr w14:val="tx1"/>
            </w14:solidFill>
          </w14:textFill>
        </w:rPr>
      </w:pPr>
      <w:bookmarkStart w:id="4" w:name="_Toc24945"/>
      <w:r>
        <w:rPr>
          <w:rFonts w:hint="eastAsia" w:ascii="Times New Roman" w:hAnsi="Times New Roman" w:eastAsia="宋体"/>
          <w:b/>
          <w:color w:val="000000" w:themeColor="text1"/>
          <w:sz w:val="24"/>
          <w:szCs w:val="24"/>
          <w14:textFill>
            <w14:solidFill>
              <w14:schemeClr w14:val="tx1"/>
            </w14:solidFill>
          </w14:textFill>
        </w:rPr>
        <w:br w:type="page"/>
      </w:r>
    </w:p>
    <w:p w14:paraId="7F0D00EA">
      <w:pPr>
        <w:pStyle w:val="11"/>
        <w:spacing w:line="500" w:lineRule="exact"/>
        <w:jc w:val="center"/>
        <w:rPr>
          <w:rFonts w:ascii="Times New Roman" w:hAnsi="Times New Roman" w:eastAsia="宋体"/>
          <w:b/>
          <w:color w:val="000000" w:themeColor="text1"/>
          <w:sz w:val="24"/>
          <w:szCs w:val="24"/>
          <w14:textFill>
            <w14:solidFill>
              <w14:schemeClr w14:val="tx1"/>
            </w14:solidFill>
          </w14:textFill>
        </w:rPr>
      </w:pPr>
      <w:bookmarkStart w:id="6" w:name="_GoBack"/>
      <w:bookmarkEnd w:id="6"/>
      <w:r>
        <w:rPr>
          <w:rFonts w:hint="eastAsia" w:ascii="Times New Roman" w:hAnsi="Times New Roman" w:eastAsia="宋体"/>
          <w:b/>
          <w:color w:val="000000" w:themeColor="text1"/>
          <w:sz w:val="24"/>
          <w:szCs w:val="24"/>
          <w14:textFill>
            <w14:solidFill>
              <w14:schemeClr w14:val="tx1"/>
            </w14:solidFill>
          </w14:textFill>
        </w:rPr>
        <w:t>表B-5  主要工艺性能有关</w:t>
      </w:r>
      <w:r>
        <w:rPr>
          <w:rFonts w:ascii="Times New Roman" w:hAnsi="Times New Roman" w:eastAsia="宋体"/>
          <w:b/>
          <w:color w:val="000000" w:themeColor="text1"/>
          <w:sz w:val="24"/>
          <w:szCs w:val="24"/>
          <w14:textFill>
            <w14:solidFill>
              <w14:schemeClr w14:val="tx1"/>
            </w14:solidFill>
          </w14:textFill>
        </w:rPr>
        <w:t>数据</w:t>
      </w:r>
      <w:r>
        <w:rPr>
          <w:rFonts w:hint="eastAsia" w:ascii="Times New Roman" w:hAnsi="Times New Roman" w:eastAsia="宋体"/>
          <w:b/>
          <w:color w:val="000000" w:themeColor="text1"/>
          <w:sz w:val="24"/>
          <w:szCs w:val="24"/>
          <w14:textFill>
            <w14:solidFill>
              <w14:schemeClr w14:val="tx1"/>
            </w14:solidFill>
          </w14:textFill>
        </w:rPr>
        <w:t>（其他工业工程）</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1312"/>
        <w:gridCol w:w="4502"/>
        <w:gridCol w:w="2464"/>
      </w:tblGrid>
      <w:tr w14:paraId="1F094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3" w:type="pct"/>
            <w:gridSpan w:val="2"/>
            <w:tcBorders>
              <w:top w:val="single" w:color="auto" w:sz="4" w:space="0"/>
              <w:left w:val="single" w:color="auto" w:sz="4" w:space="0"/>
              <w:bottom w:val="single" w:color="auto" w:sz="4" w:space="0"/>
              <w:right w:val="single" w:color="auto" w:sz="4" w:space="0"/>
            </w:tcBorders>
            <w:vAlign w:val="center"/>
          </w:tcPr>
          <w:p w14:paraId="4438CDBD">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工程名称</w:t>
            </w:r>
          </w:p>
        </w:tc>
        <w:tc>
          <w:tcPr>
            <w:tcW w:w="3917" w:type="pct"/>
            <w:gridSpan w:val="2"/>
            <w:tcBorders>
              <w:top w:val="single" w:color="auto" w:sz="4" w:space="0"/>
              <w:left w:val="single" w:color="auto" w:sz="4" w:space="0"/>
              <w:bottom w:val="single" w:color="auto" w:sz="4" w:space="0"/>
              <w:right w:val="single" w:color="auto" w:sz="4" w:space="0"/>
            </w:tcBorders>
            <w:vAlign w:val="center"/>
          </w:tcPr>
          <w:p w14:paraId="6049F19B">
            <w:pPr>
              <w:spacing w:line="360" w:lineRule="auto"/>
              <w:jc w:val="center"/>
              <w:rPr>
                <w:b/>
                <w:color w:val="000000" w:themeColor="text1"/>
                <w:szCs w:val="21"/>
                <w14:textFill>
                  <w14:solidFill>
                    <w14:schemeClr w14:val="tx1"/>
                  </w14:solidFill>
                </w14:textFill>
              </w:rPr>
            </w:pPr>
          </w:p>
        </w:tc>
      </w:tr>
      <w:tr w14:paraId="1EAB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5" w:type="pct"/>
            <w:tcBorders>
              <w:top w:val="single" w:color="auto" w:sz="4" w:space="0"/>
              <w:left w:val="single" w:color="auto" w:sz="4" w:space="0"/>
              <w:bottom w:val="single" w:color="auto" w:sz="4" w:space="0"/>
              <w:right w:val="single" w:color="auto" w:sz="4" w:space="0"/>
            </w:tcBorders>
            <w:vAlign w:val="center"/>
          </w:tcPr>
          <w:p w14:paraId="179A0F6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序号</w:t>
            </w:r>
          </w:p>
        </w:tc>
        <w:tc>
          <w:tcPr>
            <w:tcW w:w="738" w:type="pct"/>
            <w:tcBorders>
              <w:top w:val="single" w:color="auto" w:sz="4" w:space="0"/>
              <w:left w:val="single" w:color="auto" w:sz="4" w:space="0"/>
              <w:bottom w:val="single" w:color="auto" w:sz="4" w:space="0"/>
              <w:right w:val="single" w:color="auto" w:sz="4" w:space="0"/>
            </w:tcBorders>
            <w:vAlign w:val="center"/>
          </w:tcPr>
          <w:p w14:paraId="303F95E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项目</w:t>
            </w:r>
          </w:p>
        </w:tc>
        <w:tc>
          <w:tcPr>
            <w:tcW w:w="2532" w:type="pct"/>
            <w:tcBorders>
              <w:top w:val="single" w:color="auto" w:sz="4" w:space="0"/>
              <w:left w:val="single" w:color="auto" w:sz="4" w:space="0"/>
              <w:bottom w:val="single" w:color="auto" w:sz="4" w:space="0"/>
              <w:right w:val="single" w:color="auto" w:sz="4" w:space="0"/>
            </w:tcBorders>
            <w:vAlign w:val="center"/>
          </w:tcPr>
          <w:p w14:paraId="0968BE91">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有关数据及结论</w:t>
            </w:r>
          </w:p>
        </w:tc>
        <w:tc>
          <w:tcPr>
            <w:tcW w:w="1385" w:type="pct"/>
            <w:tcBorders>
              <w:top w:val="single" w:color="auto" w:sz="4" w:space="0"/>
              <w:left w:val="single" w:color="auto" w:sz="4" w:space="0"/>
              <w:bottom w:val="single" w:color="auto" w:sz="4" w:space="0"/>
              <w:right w:val="single" w:color="auto" w:sz="4" w:space="0"/>
            </w:tcBorders>
            <w:vAlign w:val="center"/>
          </w:tcPr>
          <w:p w14:paraId="00086D53">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备注</w:t>
            </w:r>
          </w:p>
        </w:tc>
      </w:tr>
      <w:tr w14:paraId="2AEE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5" w:type="pct"/>
            <w:tcBorders>
              <w:top w:val="single" w:color="auto" w:sz="4" w:space="0"/>
              <w:left w:val="single" w:color="auto" w:sz="4" w:space="0"/>
              <w:bottom w:val="single" w:color="auto" w:sz="4" w:space="0"/>
              <w:right w:val="single" w:color="auto" w:sz="4" w:space="0"/>
            </w:tcBorders>
            <w:vAlign w:val="center"/>
          </w:tcPr>
          <w:p w14:paraId="696BF8BC">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738" w:type="pct"/>
            <w:tcBorders>
              <w:top w:val="single" w:color="auto" w:sz="4" w:space="0"/>
              <w:left w:val="single" w:color="auto" w:sz="4" w:space="0"/>
              <w:bottom w:val="single" w:color="auto" w:sz="4" w:space="0"/>
              <w:right w:val="single" w:color="auto" w:sz="4" w:space="0"/>
            </w:tcBorders>
            <w:vAlign w:val="center"/>
          </w:tcPr>
          <w:p w14:paraId="4CC3021D">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单位产能</w:t>
            </w:r>
          </w:p>
          <w:p w14:paraId="2EDAAA8F">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能耗</w:t>
            </w:r>
          </w:p>
        </w:tc>
        <w:tc>
          <w:tcPr>
            <w:tcW w:w="2532" w:type="pct"/>
            <w:tcBorders>
              <w:top w:val="single" w:color="auto" w:sz="4" w:space="0"/>
              <w:left w:val="single" w:color="auto" w:sz="4" w:space="0"/>
              <w:bottom w:val="single" w:color="auto" w:sz="4" w:space="0"/>
              <w:right w:val="single" w:color="auto" w:sz="4" w:space="0"/>
            </w:tcBorders>
            <w:vAlign w:val="center"/>
          </w:tcPr>
          <w:p w14:paraId="00F2D3CF">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单位产能设计能耗指标：</w:t>
            </w:r>
          </w:p>
          <w:p w14:paraId="4C883A02">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单位产能实际能耗指标：</w:t>
            </w:r>
          </w:p>
          <w:p w14:paraId="334A01A0">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单位产能同期同类工程平均水平指标：</w:t>
            </w:r>
          </w:p>
          <w:p w14:paraId="332AB87B">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复查专家意见：</w:t>
            </w:r>
          </w:p>
        </w:tc>
        <w:tc>
          <w:tcPr>
            <w:tcW w:w="1385" w:type="pct"/>
            <w:tcBorders>
              <w:top w:val="single" w:color="auto" w:sz="4" w:space="0"/>
              <w:left w:val="single" w:color="auto" w:sz="4" w:space="0"/>
              <w:bottom w:val="single" w:color="auto" w:sz="4" w:space="0"/>
              <w:right w:val="single" w:color="auto" w:sz="4" w:space="0"/>
            </w:tcBorders>
            <w:vAlign w:val="center"/>
          </w:tcPr>
          <w:p w14:paraId="1CF5D956">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【要求】查阅设计文件和同类工程能耗指标及实际指标。</w:t>
            </w:r>
          </w:p>
        </w:tc>
      </w:tr>
      <w:tr w14:paraId="6BCF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5" w:type="pct"/>
            <w:tcBorders>
              <w:top w:val="single" w:color="auto" w:sz="4" w:space="0"/>
              <w:left w:val="single" w:color="auto" w:sz="4" w:space="0"/>
              <w:bottom w:val="single" w:color="auto" w:sz="4" w:space="0"/>
              <w:right w:val="single" w:color="auto" w:sz="4" w:space="0"/>
            </w:tcBorders>
            <w:vAlign w:val="center"/>
          </w:tcPr>
          <w:p w14:paraId="03B2888E">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738" w:type="pct"/>
            <w:tcBorders>
              <w:top w:val="single" w:color="auto" w:sz="4" w:space="0"/>
              <w:left w:val="single" w:color="auto" w:sz="4" w:space="0"/>
              <w:bottom w:val="single" w:color="auto" w:sz="4" w:space="0"/>
              <w:right w:val="single" w:color="auto" w:sz="4" w:space="0"/>
            </w:tcBorders>
            <w:vAlign w:val="center"/>
          </w:tcPr>
          <w:p w14:paraId="1C6D8BF1">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达产达标</w:t>
            </w:r>
          </w:p>
          <w:p w14:paraId="7991378B">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情况</w:t>
            </w:r>
          </w:p>
        </w:tc>
        <w:tc>
          <w:tcPr>
            <w:tcW w:w="2532" w:type="pct"/>
            <w:tcBorders>
              <w:top w:val="single" w:color="auto" w:sz="4" w:space="0"/>
              <w:left w:val="single" w:color="auto" w:sz="4" w:space="0"/>
              <w:bottom w:val="single" w:color="auto" w:sz="4" w:space="0"/>
              <w:right w:val="single" w:color="auto" w:sz="4" w:space="0"/>
            </w:tcBorders>
            <w:vAlign w:val="center"/>
          </w:tcPr>
          <w:p w14:paraId="7BEB21B2">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设计产能指标：</w:t>
            </w:r>
          </w:p>
          <w:p w14:paraId="65CEC0EA">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实际产能指标：</w:t>
            </w:r>
          </w:p>
          <w:p w14:paraId="42C6BFE6">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复查专家意见：</w:t>
            </w:r>
          </w:p>
        </w:tc>
        <w:tc>
          <w:tcPr>
            <w:tcW w:w="1385" w:type="pct"/>
            <w:tcBorders>
              <w:top w:val="single" w:color="auto" w:sz="4" w:space="0"/>
              <w:left w:val="single" w:color="auto" w:sz="4" w:space="0"/>
              <w:bottom w:val="single" w:color="auto" w:sz="4" w:space="0"/>
              <w:right w:val="single" w:color="auto" w:sz="4" w:space="0"/>
            </w:tcBorders>
            <w:vAlign w:val="center"/>
          </w:tcPr>
          <w:p w14:paraId="6F848FB5">
            <w:pPr>
              <w:spacing w:line="4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【要求】查阅设计文件和实时监控数据。</w:t>
            </w:r>
          </w:p>
        </w:tc>
      </w:tr>
      <w:tr w14:paraId="65AA1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5" w:type="pct"/>
            <w:tcBorders>
              <w:top w:val="single" w:color="auto" w:sz="4" w:space="0"/>
              <w:left w:val="single" w:color="auto" w:sz="4" w:space="0"/>
              <w:bottom w:val="single" w:color="auto" w:sz="4" w:space="0"/>
              <w:right w:val="single" w:color="auto" w:sz="4" w:space="0"/>
            </w:tcBorders>
            <w:vAlign w:val="center"/>
          </w:tcPr>
          <w:p w14:paraId="1AD6C195">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738" w:type="pct"/>
            <w:tcBorders>
              <w:top w:val="single" w:color="auto" w:sz="4" w:space="0"/>
              <w:left w:val="single" w:color="auto" w:sz="4" w:space="0"/>
              <w:bottom w:val="single" w:color="auto" w:sz="4" w:space="0"/>
              <w:right w:val="single" w:color="auto" w:sz="4" w:space="0"/>
            </w:tcBorders>
            <w:vAlign w:val="center"/>
          </w:tcPr>
          <w:p w14:paraId="0C189B2A">
            <w:pPr>
              <w:spacing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主要工艺设备性能指标</w:t>
            </w:r>
          </w:p>
        </w:tc>
        <w:tc>
          <w:tcPr>
            <w:tcW w:w="2532" w:type="pct"/>
            <w:tcBorders>
              <w:top w:val="single" w:color="auto" w:sz="4" w:space="0"/>
              <w:left w:val="single" w:color="auto" w:sz="4" w:space="0"/>
              <w:bottom w:val="single" w:color="auto" w:sz="4" w:space="0"/>
              <w:right w:val="single" w:color="auto" w:sz="4" w:space="0"/>
            </w:tcBorders>
            <w:vAlign w:val="center"/>
          </w:tcPr>
          <w:p w14:paraId="6B079D0C">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主要工艺设备设计及铭牌指标：</w:t>
            </w:r>
          </w:p>
          <w:p w14:paraId="3DA65019">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主要工艺设备实际性能指标：</w:t>
            </w:r>
          </w:p>
          <w:p w14:paraId="0C3333F4">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复查专家意见：</w:t>
            </w:r>
          </w:p>
        </w:tc>
        <w:tc>
          <w:tcPr>
            <w:tcW w:w="1385" w:type="pct"/>
            <w:tcBorders>
              <w:top w:val="single" w:color="auto" w:sz="4" w:space="0"/>
              <w:left w:val="single" w:color="auto" w:sz="4" w:space="0"/>
              <w:bottom w:val="single" w:color="auto" w:sz="4" w:space="0"/>
              <w:right w:val="single" w:color="auto" w:sz="4" w:space="0"/>
            </w:tcBorders>
            <w:vAlign w:val="center"/>
          </w:tcPr>
          <w:p w14:paraId="77DBE614">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【要求】查阅设计资料及铭牌和实际性能指标。</w:t>
            </w:r>
          </w:p>
        </w:tc>
      </w:tr>
      <w:tr w14:paraId="5EC3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3" w:type="pct"/>
            <w:gridSpan w:val="2"/>
            <w:tcBorders>
              <w:top w:val="single" w:color="auto" w:sz="4" w:space="0"/>
              <w:left w:val="single" w:color="auto" w:sz="4" w:space="0"/>
              <w:bottom w:val="single" w:color="auto" w:sz="4" w:space="0"/>
              <w:right w:val="single" w:color="auto" w:sz="4" w:space="0"/>
            </w:tcBorders>
            <w:vAlign w:val="center"/>
          </w:tcPr>
          <w:p w14:paraId="2C01639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3917" w:type="pct"/>
            <w:gridSpan w:val="2"/>
            <w:tcBorders>
              <w:top w:val="single" w:color="auto" w:sz="4" w:space="0"/>
              <w:left w:val="single" w:color="auto" w:sz="4" w:space="0"/>
              <w:bottom w:val="single" w:color="auto" w:sz="4" w:space="0"/>
              <w:right w:val="single" w:color="auto" w:sz="4" w:space="0"/>
            </w:tcBorders>
            <w:vAlign w:val="center"/>
          </w:tcPr>
          <w:p w14:paraId="4F5A67DF">
            <w:pPr>
              <w:spacing w:before="156" w:beforeLines="50"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组</w:t>
            </w:r>
            <w:r>
              <w:rPr>
                <w:rFonts w:ascii="宋体" w:hAnsi="宋体"/>
                <w:color w:val="000000" w:themeColor="text1"/>
                <w:szCs w:val="21"/>
                <w14:textFill>
                  <w14:solidFill>
                    <w14:schemeClr w14:val="tx1"/>
                  </w14:solidFill>
                </w14:textFill>
              </w:rPr>
              <w:t>别：</w:t>
            </w:r>
          </w:p>
          <w:p w14:paraId="1BFBA20C">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核查结果：上表所列重要信息及数据本工程共涉及    项，经核查全部真实有效 □ ；经核查缺少    项 □；经核查    项数据不真实。</w:t>
            </w:r>
          </w:p>
          <w:p w14:paraId="46ED50B0">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12279E97">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5C3792D9">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核查人：</w:t>
            </w:r>
          </w:p>
          <w:p w14:paraId="5481886C">
            <w:pPr>
              <w:spacing w:after="156" w:afterLines="50"/>
              <w:jc w:val="right"/>
              <w:rPr>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年    月    </w:t>
            </w:r>
            <w:r>
              <w:rPr>
                <w:color w:val="000000" w:themeColor="text1"/>
                <w:szCs w:val="21"/>
                <w14:textFill>
                  <w14:solidFill>
                    <w14:schemeClr w14:val="tx1"/>
                  </w14:solidFill>
                </w14:textFill>
              </w:rPr>
              <w:t>日</w:t>
            </w:r>
          </w:p>
        </w:tc>
      </w:tr>
      <w:bookmarkEnd w:id="4"/>
    </w:tbl>
    <w:p w14:paraId="0D6BB73D">
      <w:pPr>
        <w:widowControl/>
        <w:jc w:val="left"/>
        <w:rPr>
          <w:rFonts w:hint="eastAsia"/>
          <w:color w:val="000000" w:themeColor="text1"/>
          <w:szCs w:val="21"/>
          <w14:textFill>
            <w14:solidFill>
              <w14:schemeClr w14:val="tx1"/>
            </w14:solidFill>
          </w14:textFill>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A891DBC-275B-4C22-A4FD-6BAA4D3F54D3}"/>
  </w:font>
  <w:font w:name="方正小标宋简体">
    <w:panose1 w:val="03000509000000000000"/>
    <w:charset w:val="86"/>
    <w:family w:val="script"/>
    <w:pitch w:val="default"/>
    <w:sig w:usb0="00000001" w:usb1="080E0000" w:usb2="00000000" w:usb3="00000000" w:csb0="00040000" w:csb1="00000000"/>
    <w:embedRegular r:id="rId2" w:fontKey="{507EC929-EE1B-4849-B513-BF8019F63887}"/>
  </w:font>
  <w:font w:name="楷体_GB2312">
    <w:panose1 w:val="02010609030101010101"/>
    <w:charset w:val="86"/>
    <w:family w:val="modern"/>
    <w:pitch w:val="default"/>
    <w:sig w:usb0="00000001" w:usb1="080E0000" w:usb2="00000000" w:usb3="00000000" w:csb0="00040000" w:csb1="00000000"/>
    <w:embedRegular r:id="rId3" w:fontKey="{E12553E9-1244-41DB-9829-231213F0FA9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embedRegular r:id="rId4" w:fontKey="{1A95172A-F7D4-4B08-A098-0894A98C714D}"/>
  </w:font>
  <w:font w:name="方正黑体_GBK">
    <w:panose1 w:val="0201060001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AEE08">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189</w:t>
    </w:r>
    <w:r>
      <w:rPr>
        <w:rStyle w:val="29"/>
        <w:sz w:val="22"/>
        <w:szCs w:val="22"/>
      </w:rPr>
      <w:fldChar w:fldCharType="end"/>
    </w:r>
    <w:r>
      <w:rPr>
        <w:rStyle w:val="29"/>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8A89C">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168</w:t>
    </w:r>
    <w:r>
      <w:rPr>
        <w:rStyle w:val="29"/>
        <w:sz w:val="22"/>
        <w:szCs w:val="22"/>
      </w:rPr>
      <w:fldChar w:fldCharType="end"/>
    </w:r>
    <w:r>
      <w:rPr>
        <w:rStyle w:val="29"/>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5C2B3">
    <w:pPr>
      <w:pStyle w:val="16"/>
      <w:jc w:val="right"/>
      <w:rPr>
        <w:rFonts w:ascii="楷体_GB2312" w:hAnsi="Calibri" w:eastAsia="楷体_GB2312"/>
        <w:color w:val="808080"/>
        <w:sz w:val="28"/>
        <w:szCs w:val="28"/>
      </w:rPr>
    </w:pPr>
    <w:r>
      <w:rPr>
        <w:rFonts w:hint="eastAsia" w:ascii="楷体_GB2312" w:hAnsi="Calibri" w:eastAsia="楷体_GB2312"/>
        <w:color w:val="808080"/>
        <w:sz w:val="28"/>
        <w:szCs w:val="28"/>
      </w:rPr>
      <w:t>其他工业工程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3A01C">
    <w:pPr>
      <w:pStyle w:val="16"/>
      <w:adjustRightInd w:val="0"/>
      <w:spacing w:line="240" w:lineRule="atLeast"/>
      <w:jc w:val="left"/>
      <w:textAlignment w:val="baseline"/>
      <w:rPr>
        <w:rFonts w:ascii="楷体_GB2312" w:hAnsi="Calibri" w:eastAsia="楷体_GB2312"/>
        <w:color w:val="808080"/>
        <w:sz w:val="28"/>
        <w:szCs w:val="28"/>
      </w:rPr>
    </w:pPr>
    <w:bookmarkStart w:id="5" w:name="OLE_LINK8"/>
    <w:r>
      <w:rPr>
        <w:rFonts w:hint="eastAsia" w:ascii="楷体_GB2312" w:hAnsi="Calibri" w:eastAsia="楷体_GB2312"/>
        <w:color w:val="808080"/>
        <w:sz w:val="28"/>
        <w:szCs w:val="28"/>
      </w:rPr>
      <w:t>其他工业工程</w:t>
    </w:r>
    <w:bookmarkEnd w:id="5"/>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1C4D"/>
    <w:rsid w:val="00003D64"/>
    <w:rsid w:val="00014202"/>
    <w:rsid w:val="00015A93"/>
    <w:rsid w:val="0002129F"/>
    <w:rsid w:val="0002132F"/>
    <w:rsid w:val="00024515"/>
    <w:rsid w:val="000261A0"/>
    <w:rsid w:val="00027E30"/>
    <w:rsid w:val="0003078E"/>
    <w:rsid w:val="00032BCF"/>
    <w:rsid w:val="000402AF"/>
    <w:rsid w:val="00041978"/>
    <w:rsid w:val="000453A1"/>
    <w:rsid w:val="00047133"/>
    <w:rsid w:val="00053329"/>
    <w:rsid w:val="000609E0"/>
    <w:rsid w:val="00060D3C"/>
    <w:rsid w:val="0006777D"/>
    <w:rsid w:val="00070110"/>
    <w:rsid w:val="00070120"/>
    <w:rsid w:val="00073258"/>
    <w:rsid w:val="00082E80"/>
    <w:rsid w:val="000878D1"/>
    <w:rsid w:val="00093090"/>
    <w:rsid w:val="000962BB"/>
    <w:rsid w:val="000A02A9"/>
    <w:rsid w:val="000A514F"/>
    <w:rsid w:val="000B1DC2"/>
    <w:rsid w:val="000B3670"/>
    <w:rsid w:val="000B3EE7"/>
    <w:rsid w:val="000B4A08"/>
    <w:rsid w:val="000C1EF2"/>
    <w:rsid w:val="000C4D11"/>
    <w:rsid w:val="000C5CC3"/>
    <w:rsid w:val="000C6E9C"/>
    <w:rsid w:val="000C7958"/>
    <w:rsid w:val="000D2301"/>
    <w:rsid w:val="000D2D98"/>
    <w:rsid w:val="000D343B"/>
    <w:rsid w:val="000D3B21"/>
    <w:rsid w:val="000D3D63"/>
    <w:rsid w:val="000D4A53"/>
    <w:rsid w:val="000D4B77"/>
    <w:rsid w:val="000D67A3"/>
    <w:rsid w:val="000E13AF"/>
    <w:rsid w:val="000E6538"/>
    <w:rsid w:val="000F53FE"/>
    <w:rsid w:val="000F563D"/>
    <w:rsid w:val="00102E09"/>
    <w:rsid w:val="001037DC"/>
    <w:rsid w:val="00103AAA"/>
    <w:rsid w:val="0011379F"/>
    <w:rsid w:val="00113984"/>
    <w:rsid w:val="0011741B"/>
    <w:rsid w:val="00117E42"/>
    <w:rsid w:val="00117F11"/>
    <w:rsid w:val="00121504"/>
    <w:rsid w:val="00127E7F"/>
    <w:rsid w:val="00130853"/>
    <w:rsid w:val="00130DA6"/>
    <w:rsid w:val="00133257"/>
    <w:rsid w:val="00133D98"/>
    <w:rsid w:val="00134C56"/>
    <w:rsid w:val="001407F4"/>
    <w:rsid w:val="00142BFF"/>
    <w:rsid w:val="00142ED8"/>
    <w:rsid w:val="001557C4"/>
    <w:rsid w:val="00156D11"/>
    <w:rsid w:val="00164C45"/>
    <w:rsid w:val="0016603D"/>
    <w:rsid w:val="001664C8"/>
    <w:rsid w:val="00170224"/>
    <w:rsid w:val="00173B8A"/>
    <w:rsid w:val="00175E71"/>
    <w:rsid w:val="00176C43"/>
    <w:rsid w:val="00183956"/>
    <w:rsid w:val="00192E1E"/>
    <w:rsid w:val="00193481"/>
    <w:rsid w:val="00196063"/>
    <w:rsid w:val="00196110"/>
    <w:rsid w:val="0019651A"/>
    <w:rsid w:val="00196B65"/>
    <w:rsid w:val="00197E97"/>
    <w:rsid w:val="001A3D59"/>
    <w:rsid w:val="001A41E7"/>
    <w:rsid w:val="001A6A4B"/>
    <w:rsid w:val="001B04FF"/>
    <w:rsid w:val="001B0869"/>
    <w:rsid w:val="001B2534"/>
    <w:rsid w:val="001B70A8"/>
    <w:rsid w:val="001C0586"/>
    <w:rsid w:val="001C0D47"/>
    <w:rsid w:val="001C4B96"/>
    <w:rsid w:val="001D0267"/>
    <w:rsid w:val="001D2416"/>
    <w:rsid w:val="001D442F"/>
    <w:rsid w:val="001D5D67"/>
    <w:rsid w:val="001E1BE7"/>
    <w:rsid w:val="001E3050"/>
    <w:rsid w:val="001E5536"/>
    <w:rsid w:val="001E7180"/>
    <w:rsid w:val="001F08DF"/>
    <w:rsid w:val="001F3775"/>
    <w:rsid w:val="002115CD"/>
    <w:rsid w:val="00211CFE"/>
    <w:rsid w:val="0021270C"/>
    <w:rsid w:val="00212FE3"/>
    <w:rsid w:val="002164CC"/>
    <w:rsid w:val="00217A2D"/>
    <w:rsid w:val="00220367"/>
    <w:rsid w:val="00220B90"/>
    <w:rsid w:val="00221905"/>
    <w:rsid w:val="00224439"/>
    <w:rsid w:val="00225331"/>
    <w:rsid w:val="00231EBF"/>
    <w:rsid w:val="00235236"/>
    <w:rsid w:val="00242BF1"/>
    <w:rsid w:val="0024318E"/>
    <w:rsid w:val="002437F9"/>
    <w:rsid w:val="00245025"/>
    <w:rsid w:val="00247C6C"/>
    <w:rsid w:val="002523EC"/>
    <w:rsid w:val="00252E10"/>
    <w:rsid w:val="00255089"/>
    <w:rsid w:val="00256F9D"/>
    <w:rsid w:val="002577CD"/>
    <w:rsid w:val="00261BB9"/>
    <w:rsid w:val="00264803"/>
    <w:rsid w:val="002664F6"/>
    <w:rsid w:val="0027446B"/>
    <w:rsid w:val="00290279"/>
    <w:rsid w:val="00290F95"/>
    <w:rsid w:val="00291C16"/>
    <w:rsid w:val="00294806"/>
    <w:rsid w:val="0029598F"/>
    <w:rsid w:val="002960C0"/>
    <w:rsid w:val="002A1F44"/>
    <w:rsid w:val="002B2B68"/>
    <w:rsid w:val="002B3910"/>
    <w:rsid w:val="002C198C"/>
    <w:rsid w:val="002C4266"/>
    <w:rsid w:val="002C4DAB"/>
    <w:rsid w:val="002C7634"/>
    <w:rsid w:val="002D085C"/>
    <w:rsid w:val="002D5DFB"/>
    <w:rsid w:val="002D69CD"/>
    <w:rsid w:val="002D7B6C"/>
    <w:rsid w:val="002E240A"/>
    <w:rsid w:val="002E47D8"/>
    <w:rsid w:val="002E4A03"/>
    <w:rsid w:val="002E56E4"/>
    <w:rsid w:val="002E7653"/>
    <w:rsid w:val="002F02E4"/>
    <w:rsid w:val="002F31C0"/>
    <w:rsid w:val="002F447E"/>
    <w:rsid w:val="002F503C"/>
    <w:rsid w:val="002F6470"/>
    <w:rsid w:val="00301B7B"/>
    <w:rsid w:val="00303B32"/>
    <w:rsid w:val="00310A5F"/>
    <w:rsid w:val="003136C3"/>
    <w:rsid w:val="00335543"/>
    <w:rsid w:val="003432E9"/>
    <w:rsid w:val="00345990"/>
    <w:rsid w:val="00345A13"/>
    <w:rsid w:val="0034699C"/>
    <w:rsid w:val="0034761D"/>
    <w:rsid w:val="00347D24"/>
    <w:rsid w:val="0035343D"/>
    <w:rsid w:val="00357006"/>
    <w:rsid w:val="003572F7"/>
    <w:rsid w:val="003606ED"/>
    <w:rsid w:val="00360F43"/>
    <w:rsid w:val="0036396C"/>
    <w:rsid w:val="00364D05"/>
    <w:rsid w:val="0036693F"/>
    <w:rsid w:val="00371813"/>
    <w:rsid w:val="00375AA0"/>
    <w:rsid w:val="0038139F"/>
    <w:rsid w:val="00381E2F"/>
    <w:rsid w:val="00383072"/>
    <w:rsid w:val="00383F8D"/>
    <w:rsid w:val="00395DEC"/>
    <w:rsid w:val="003A2FED"/>
    <w:rsid w:val="003A58BA"/>
    <w:rsid w:val="003A62EA"/>
    <w:rsid w:val="003A68E6"/>
    <w:rsid w:val="003B332C"/>
    <w:rsid w:val="003B58DC"/>
    <w:rsid w:val="003B6AC2"/>
    <w:rsid w:val="003B7BBC"/>
    <w:rsid w:val="003C3C0A"/>
    <w:rsid w:val="003C4614"/>
    <w:rsid w:val="003D021D"/>
    <w:rsid w:val="003D2DA3"/>
    <w:rsid w:val="003D4FC4"/>
    <w:rsid w:val="003D52D3"/>
    <w:rsid w:val="003E1B1A"/>
    <w:rsid w:val="003E24D1"/>
    <w:rsid w:val="003E2766"/>
    <w:rsid w:val="003E6273"/>
    <w:rsid w:val="003E686F"/>
    <w:rsid w:val="003F3EF4"/>
    <w:rsid w:val="003F3F4D"/>
    <w:rsid w:val="003F69D6"/>
    <w:rsid w:val="00402E50"/>
    <w:rsid w:val="00405991"/>
    <w:rsid w:val="004071BD"/>
    <w:rsid w:val="00413162"/>
    <w:rsid w:val="00415CC1"/>
    <w:rsid w:val="00416773"/>
    <w:rsid w:val="004229AF"/>
    <w:rsid w:val="00425D61"/>
    <w:rsid w:val="00431C4D"/>
    <w:rsid w:val="00441C5B"/>
    <w:rsid w:val="0044268B"/>
    <w:rsid w:val="00444153"/>
    <w:rsid w:val="0044581C"/>
    <w:rsid w:val="0044612E"/>
    <w:rsid w:val="00446C22"/>
    <w:rsid w:val="00451A61"/>
    <w:rsid w:val="00455D48"/>
    <w:rsid w:val="00457131"/>
    <w:rsid w:val="00462DC7"/>
    <w:rsid w:val="00463A1C"/>
    <w:rsid w:val="00464BD4"/>
    <w:rsid w:val="00467438"/>
    <w:rsid w:val="00474378"/>
    <w:rsid w:val="00474586"/>
    <w:rsid w:val="00475C17"/>
    <w:rsid w:val="00482D0B"/>
    <w:rsid w:val="004852B5"/>
    <w:rsid w:val="00485F65"/>
    <w:rsid w:val="00487EB6"/>
    <w:rsid w:val="00490546"/>
    <w:rsid w:val="004919F1"/>
    <w:rsid w:val="00493CA4"/>
    <w:rsid w:val="004946CC"/>
    <w:rsid w:val="004954AC"/>
    <w:rsid w:val="004A0B5D"/>
    <w:rsid w:val="004A10ED"/>
    <w:rsid w:val="004A6ED7"/>
    <w:rsid w:val="004B06AA"/>
    <w:rsid w:val="004B2EC8"/>
    <w:rsid w:val="004B3251"/>
    <w:rsid w:val="004B5255"/>
    <w:rsid w:val="004C1D4F"/>
    <w:rsid w:val="004C3960"/>
    <w:rsid w:val="004C4228"/>
    <w:rsid w:val="004C6CD3"/>
    <w:rsid w:val="004C796C"/>
    <w:rsid w:val="004D02C9"/>
    <w:rsid w:val="004D0EBF"/>
    <w:rsid w:val="004D3B99"/>
    <w:rsid w:val="004D662B"/>
    <w:rsid w:val="004E5615"/>
    <w:rsid w:val="004F14E0"/>
    <w:rsid w:val="004F66A4"/>
    <w:rsid w:val="005014CC"/>
    <w:rsid w:val="00501938"/>
    <w:rsid w:val="005071EB"/>
    <w:rsid w:val="00507ABA"/>
    <w:rsid w:val="00513E37"/>
    <w:rsid w:val="00514E5C"/>
    <w:rsid w:val="00520F44"/>
    <w:rsid w:val="0052491A"/>
    <w:rsid w:val="0052667D"/>
    <w:rsid w:val="00531136"/>
    <w:rsid w:val="0053221F"/>
    <w:rsid w:val="00533590"/>
    <w:rsid w:val="0053386E"/>
    <w:rsid w:val="0053558A"/>
    <w:rsid w:val="00540164"/>
    <w:rsid w:val="00542751"/>
    <w:rsid w:val="00543F1B"/>
    <w:rsid w:val="00544A54"/>
    <w:rsid w:val="00562D12"/>
    <w:rsid w:val="00564C6D"/>
    <w:rsid w:val="00565605"/>
    <w:rsid w:val="005675DF"/>
    <w:rsid w:val="00571628"/>
    <w:rsid w:val="00573950"/>
    <w:rsid w:val="00574168"/>
    <w:rsid w:val="00575645"/>
    <w:rsid w:val="005767ED"/>
    <w:rsid w:val="0057782C"/>
    <w:rsid w:val="00582B21"/>
    <w:rsid w:val="00591560"/>
    <w:rsid w:val="00595C93"/>
    <w:rsid w:val="00596881"/>
    <w:rsid w:val="00596F94"/>
    <w:rsid w:val="005A3B03"/>
    <w:rsid w:val="005B08FC"/>
    <w:rsid w:val="005B23FD"/>
    <w:rsid w:val="005B5305"/>
    <w:rsid w:val="005B6F2C"/>
    <w:rsid w:val="005C120D"/>
    <w:rsid w:val="005C244F"/>
    <w:rsid w:val="005C4158"/>
    <w:rsid w:val="005C7B39"/>
    <w:rsid w:val="005C7F7F"/>
    <w:rsid w:val="005D4900"/>
    <w:rsid w:val="005D4A6A"/>
    <w:rsid w:val="005D5735"/>
    <w:rsid w:val="005D5A73"/>
    <w:rsid w:val="005E0408"/>
    <w:rsid w:val="005F0EBF"/>
    <w:rsid w:val="005F2B95"/>
    <w:rsid w:val="005F4743"/>
    <w:rsid w:val="0060582D"/>
    <w:rsid w:val="00605F81"/>
    <w:rsid w:val="006062FC"/>
    <w:rsid w:val="00616CC8"/>
    <w:rsid w:val="00616D30"/>
    <w:rsid w:val="00617B94"/>
    <w:rsid w:val="00623B15"/>
    <w:rsid w:val="006240E7"/>
    <w:rsid w:val="00625E9D"/>
    <w:rsid w:val="0062651C"/>
    <w:rsid w:val="00626AD4"/>
    <w:rsid w:val="00637704"/>
    <w:rsid w:val="00640409"/>
    <w:rsid w:val="00642A44"/>
    <w:rsid w:val="006465E6"/>
    <w:rsid w:val="0064729E"/>
    <w:rsid w:val="0065653F"/>
    <w:rsid w:val="00661DA2"/>
    <w:rsid w:val="0066606B"/>
    <w:rsid w:val="006663CB"/>
    <w:rsid w:val="00670DF3"/>
    <w:rsid w:val="006715A8"/>
    <w:rsid w:val="00672DDA"/>
    <w:rsid w:val="00673E5B"/>
    <w:rsid w:val="0067726F"/>
    <w:rsid w:val="00680645"/>
    <w:rsid w:val="0068089B"/>
    <w:rsid w:val="00680C3F"/>
    <w:rsid w:val="00682A56"/>
    <w:rsid w:val="00682C4E"/>
    <w:rsid w:val="0068303B"/>
    <w:rsid w:val="00693CC5"/>
    <w:rsid w:val="006972FF"/>
    <w:rsid w:val="006974DE"/>
    <w:rsid w:val="006A067B"/>
    <w:rsid w:val="006A1566"/>
    <w:rsid w:val="006A53B6"/>
    <w:rsid w:val="006A56CC"/>
    <w:rsid w:val="006A5F5D"/>
    <w:rsid w:val="006A72DA"/>
    <w:rsid w:val="006B1B73"/>
    <w:rsid w:val="006D4029"/>
    <w:rsid w:val="006D507B"/>
    <w:rsid w:val="006D523D"/>
    <w:rsid w:val="006D5FFD"/>
    <w:rsid w:val="006D64CF"/>
    <w:rsid w:val="006D68B6"/>
    <w:rsid w:val="006E0388"/>
    <w:rsid w:val="006E4560"/>
    <w:rsid w:val="006E547C"/>
    <w:rsid w:val="006E76C2"/>
    <w:rsid w:val="006F2442"/>
    <w:rsid w:val="006F57A9"/>
    <w:rsid w:val="006F65C7"/>
    <w:rsid w:val="007010AB"/>
    <w:rsid w:val="00701C46"/>
    <w:rsid w:val="0070463A"/>
    <w:rsid w:val="00706EBE"/>
    <w:rsid w:val="00712DC0"/>
    <w:rsid w:val="00713539"/>
    <w:rsid w:val="00715618"/>
    <w:rsid w:val="007230F1"/>
    <w:rsid w:val="00723A89"/>
    <w:rsid w:val="00725E58"/>
    <w:rsid w:val="00731EF2"/>
    <w:rsid w:val="00740234"/>
    <w:rsid w:val="00747B1C"/>
    <w:rsid w:val="00754E08"/>
    <w:rsid w:val="00763F06"/>
    <w:rsid w:val="0076744F"/>
    <w:rsid w:val="0076757B"/>
    <w:rsid w:val="0077653F"/>
    <w:rsid w:val="00776F78"/>
    <w:rsid w:val="00781D6B"/>
    <w:rsid w:val="007856D6"/>
    <w:rsid w:val="00786434"/>
    <w:rsid w:val="007933CB"/>
    <w:rsid w:val="00793898"/>
    <w:rsid w:val="007939B0"/>
    <w:rsid w:val="00793CD5"/>
    <w:rsid w:val="007958CE"/>
    <w:rsid w:val="007A0AAB"/>
    <w:rsid w:val="007A0EF0"/>
    <w:rsid w:val="007B13F6"/>
    <w:rsid w:val="007B3B00"/>
    <w:rsid w:val="007B5FC3"/>
    <w:rsid w:val="007B63FA"/>
    <w:rsid w:val="007B7EFA"/>
    <w:rsid w:val="007C63BD"/>
    <w:rsid w:val="007C74BD"/>
    <w:rsid w:val="007D05B4"/>
    <w:rsid w:val="007D2281"/>
    <w:rsid w:val="007D4698"/>
    <w:rsid w:val="007E2A93"/>
    <w:rsid w:val="007E5595"/>
    <w:rsid w:val="007E5F9B"/>
    <w:rsid w:val="007E79CC"/>
    <w:rsid w:val="007E7D17"/>
    <w:rsid w:val="007F0DB7"/>
    <w:rsid w:val="007F115B"/>
    <w:rsid w:val="007F2439"/>
    <w:rsid w:val="007F2900"/>
    <w:rsid w:val="007F30D9"/>
    <w:rsid w:val="007F3CD8"/>
    <w:rsid w:val="007F5603"/>
    <w:rsid w:val="007F64E7"/>
    <w:rsid w:val="00800F8C"/>
    <w:rsid w:val="00803B62"/>
    <w:rsid w:val="008134BB"/>
    <w:rsid w:val="00814E96"/>
    <w:rsid w:val="00821ECE"/>
    <w:rsid w:val="0082467F"/>
    <w:rsid w:val="00830492"/>
    <w:rsid w:val="00831ECC"/>
    <w:rsid w:val="00834B15"/>
    <w:rsid w:val="00841ECD"/>
    <w:rsid w:val="008461E1"/>
    <w:rsid w:val="008563BC"/>
    <w:rsid w:val="00856437"/>
    <w:rsid w:val="00861428"/>
    <w:rsid w:val="0086184D"/>
    <w:rsid w:val="00866AC1"/>
    <w:rsid w:val="00873710"/>
    <w:rsid w:val="00874641"/>
    <w:rsid w:val="00875A1B"/>
    <w:rsid w:val="00875F33"/>
    <w:rsid w:val="00877988"/>
    <w:rsid w:val="0088102A"/>
    <w:rsid w:val="00882AB7"/>
    <w:rsid w:val="00891A57"/>
    <w:rsid w:val="00891F51"/>
    <w:rsid w:val="00892960"/>
    <w:rsid w:val="00894172"/>
    <w:rsid w:val="00897263"/>
    <w:rsid w:val="00897D35"/>
    <w:rsid w:val="008A2A3B"/>
    <w:rsid w:val="008A2EDA"/>
    <w:rsid w:val="008A3218"/>
    <w:rsid w:val="008A4C73"/>
    <w:rsid w:val="008A5375"/>
    <w:rsid w:val="008A6EB5"/>
    <w:rsid w:val="008B177C"/>
    <w:rsid w:val="008B2C53"/>
    <w:rsid w:val="008B385A"/>
    <w:rsid w:val="008B3A3B"/>
    <w:rsid w:val="008B4F74"/>
    <w:rsid w:val="008B5245"/>
    <w:rsid w:val="008C06E1"/>
    <w:rsid w:val="008C0A28"/>
    <w:rsid w:val="008C0C1C"/>
    <w:rsid w:val="008C6BEE"/>
    <w:rsid w:val="008C6CD6"/>
    <w:rsid w:val="008C7CD4"/>
    <w:rsid w:val="008D15BF"/>
    <w:rsid w:val="008D1EB1"/>
    <w:rsid w:val="008D7A28"/>
    <w:rsid w:val="008E0168"/>
    <w:rsid w:val="008E3954"/>
    <w:rsid w:val="008E3F31"/>
    <w:rsid w:val="008F48F0"/>
    <w:rsid w:val="008F556D"/>
    <w:rsid w:val="0091406E"/>
    <w:rsid w:val="0091645D"/>
    <w:rsid w:val="0092086F"/>
    <w:rsid w:val="00921EAE"/>
    <w:rsid w:val="00931055"/>
    <w:rsid w:val="00931886"/>
    <w:rsid w:val="00931AE8"/>
    <w:rsid w:val="00934D20"/>
    <w:rsid w:val="00936C48"/>
    <w:rsid w:val="00940F4D"/>
    <w:rsid w:val="00941A80"/>
    <w:rsid w:val="0094218C"/>
    <w:rsid w:val="00944412"/>
    <w:rsid w:val="009550C3"/>
    <w:rsid w:val="00955D27"/>
    <w:rsid w:val="00955F30"/>
    <w:rsid w:val="0096693C"/>
    <w:rsid w:val="00967DEA"/>
    <w:rsid w:val="00971A09"/>
    <w:rsid w:val="00973AA5"/>
    <w:rsid w:val="00973EEE"/>
    <w:rsid w:val="00975857"/>
    <w:rsid w:val="00982F2F"/>
    <w:rsid w:val="009840F4"/>
    <w:rsid w:val="0099449C"/>
    <w:rsid w:val="009A19F2"/>
    <w:rsid w:val="009A332A"/>
    <w:rsid w:val="009A3F08"/>
    <w:rsid w:val="009A427D"/>
    <w:rsid w:val="009A7601"/>
    <w:rsid w:val="009B09B7"/>
    <w:rsid w:val="009B29CC"/>
    <w:rsid w:val="009B30B4"/>
    <w:rsid w:val="009B3C01"/>
    <w:rsid w:val="009B7001"/>
    <w:rsid w:val="009C2F2D"/>
    <w:rsid w:val="009C2F6B"/>
    <w:rsid w:val="009C3DE5"/>
    <w:rsid w:val="009C65A3"/>
    <w:rsid w:val="009D1C40"/>
    <w:rsid w:val="009D27EF"/>
    <w:rsid w:val="009D43FD"/>
    <w:rsid w:val="009D44B2"/>
    <w:rsid w:val="009E2BE7"/>
    <w:rsid w:val="009E2C51"/>
    <w:rsid w:val="009E53ED"/>
    <w:rsid w:val="009E5A27"/>
    <w:rsid w:val="009F4714"/>
    <w:rsid w:val="009F698F"/>
    <w:rsid w:val="009F7C1A"/>
    <w:rsid w:val="00A00505"/>
    <w:rsid w:val="00A01116"/>
    <w:rsid w:val="00A06F56"/>
    <w:rsid w:val="00A11ACA"/>
    <w:rsid w:val="00A15B42"/>
    <w:rsid w:val="00A170A9"/>
    <w:rsid w:val="00A20010"/>
    <w:rsid w:val="00A2075C"/>
    <w:rsid w:val="00A2093E"/>
    <w:rsid w:val="00A24BB6"/>
    <w:rsid w:val="00A26C98"/>
    <w:rsid w:val="00A350F7"/>
    <w:rsid w:val="00A40556"/>
    <w:rsid w:val="00A40B6C"/>
    <w:rsid w:val="00A5259C"/>
    <w:rsid w:val="00A534C1"/>
    <w:rsid w:val="00A64584"/>
    <w:rsid w:val="00A64975"/>
    <w:rsid w:val="00A67191"/>
    <w:rsid w:val="00A71638"/>
    <w:rsid w:val="00A7713A"/>
    <w:rsid w:val="00A77F0B"/>
    <w:rsid w:val="00A80126"/>
    <w:rsid w:val="00A87081"/>
    <w:rsid w:val="00A87260"/>
    <w:rsid w:val="00AA1F9B"/>
    <w:rsid w:val="00AA35DB"/>
    <w:rsid w:val="00AA37DF"/>
    <w:rsid w:val="00AA4A2C"/>
    <w:rsid w:val="00AA7484"/>
    <w:rsid w:val="00AC08A2"/>
    <w:rsid w:val="00AD0E03"/>
    <w:rsid w:val="00AD1443"/>
    <w:rsid w:val="00AD3A7F"/>
    <w:rsid w:val="00AE41A3"/>
    <w:rsid w:val="00AE5BF4"/>
    <w:rsid w:val="00AF0319"/>
    <w:rsid w:val="00AF13E2"/>
    <w:rsid w:val="00AF37F6"/>
    <w:rsid w:val="00AF6CC0"/>
    <w:rsid w:val="00AF71C6"/>
    <w:rsid w:val="00AF7D65"/>
    <w:rsid w:val="00B15486"/>
    <w:rsid w:val="00B17148"/>
    <w:rsid w:val="00B21D9D"/>
    <w:rsid w:val="00B22137"/>
    <w:rsid w:val="00B25913"/>
    <w:rsid w:val="00B2593B"/>
    <w:rsid w:val="00B25A84"/>
    <w:rsid w:val="00B30359"/>
    <w:rsid w:val="00B3097D"/>
    <w:rsid w:val="00B30D36"/>
    <w:rsid w:val="00B321E6"/>
    <w:rsid w:val="00B3309D"/>
    <w:rsid w:val="00B468F9"/>
    <w:rsid w:val="00B50D7D"/>
    <w:rsid w:val="00B51958"/>
    <w:rsid w:val="00B53ECF"/>
    <w:rsid w:val="00B5583E"/>
    <w:rsid w:val="00B577D4"/>
    <w:rsid w:val="00B6352D"/>
    <w:rsid w:val="00B704F6"/>
    <w:rsid w:val="00B71206"/>
    <w:rsid w:val="00B730A6"/>
    <w:rsid w:val="00B73F18"/>
    <w:rsid w:val="00B743A7"/>
    <w:rsid w:val="00B75E17"/>
    <w:rsid w:val="00B7652B"/>
    <w:rsid w:val="00B85D2D"/>
    <w:rsid w:val="00B96DD4"/>
    <w:rsid w:val="00BA2DA7"/>
    <w:rsid w:val="00BA669D"/>
    <w:rsid w:val="00BA6C11"/>
    <w:rsid w:val="00BB168E"/>
    <w:rsid w:val="00BB1B5D"/>
    <w:rsid w:val="00BB2750"/>
    <w:rsid w:val="00BB4DBD"/>
    <w:rsid w:val="00BC3FF3"/>
    <w:rsid w:val="00BD04BF"/>
    <w:rsid w:val="00BD0731"/>
    <w:rsid w:val="00BD7B6F"/>
    <w:rsid w:val="00BE3E89"/>
    <w:rsid w:val="00BF1EE4"/>
    <w:rsid w:val="00C053CC"/>
    <w:rsid w:val="00C0766E"/>
    <w:rsid w:val="00C10842"/>
    <w:rsid w:val="00C11D46"/>
    <w:rsid w:val="00C12FE0"/>
    <w:rsid w:val="00C15549"/>
    <w:rsid w:val="00C17EFB"/>
    <w:rsid w:val="00C25967"/>
    <w:rsid w:val="00C2596D"/>
    <w:rsid w:val="00C32F33"/>
    <w:rsid w:val="00C35358"/>
    <w:rsid w:val="00C35BA4"/>
    <w:rsid w:val="00C367E1"/>
    <w:rsid w:val="00C376D7"/>
    <w:rsid w:val="00C43E44"/>
    <w:rsid w:val="00C45509"/>
    <w:rsid w:val="00C4754B"/>
    <w:rsid w:val="00C5014A"/>
    <w:rsid w:val="00C5139F"/>
    <w:rsid w:val="00C52F2E"/>
    <w:rsid w:val="00C553FC"/>
    <w:rsid w:val="00C55D45"/>
    <w:rsid w:val="00C56175"/>
    <w:rsid w:val="00C65ABC"/>
    <w:rsid w:val="00C6694F"/>
    <w:rsid w:val="00C67061"/>
    <w:rsid w:val="00C67DD2"/>
    <w:rsid w:val="00C71044"/>
    <w:rsid w:val="00C72BD0"/>
    <w:rsid w:val="00C77201"/>
    <w:rsid w:val="00C8071C"/>
    <w:rsid w:val="00C81C19"/>
    <w:rsid w:val="00C81E58"/>
    <w:rsid w:val="00C82C79"/>
    <w:rsid w:val="00C82D84"/>
    <w:rsid w:val="00C91452"/>
    <w:rsid w:val="00C943DC"/>
    <w:rsid w:val="00CA2044"/>
    <w:rsid w:val="00CA25A2"/>
    <w:rsid w:val="00CA726A"/>
    <w:rsid w:val="00CA773C"/>
    <w:rsid w:val="00CB12EF"/>
    <w:rsid w:val="00CB4B73"/>
    <w:rsid w:val="00CC23F1"/>
    <w:rsid w:val="00CC35D5"/>
    <w:rsid w:val="00CC6C16"/>
    <w:rsid w:val="00CC7692"/>
    <w:rsid w:val="00CD1C0A"/>
    <w:rsid w:val="00CD3C78"/>
    <w:rsid w:val="00CD4088"/>
    <w:rsid w:val="00CD413D"/>
    <w:rsid w:val="00CD5BDD"/>
    <w:rsid w:val="00CF2D0F"/>
    <w:rsid w:val="00CF63A2"/>
    <w:rsid w:val="00D000FA"/>
    <w:rsid w:val="00D03CDC"/>
    <w:rsid w:val="00D06124"/>
    <w:rsid w:val="00D11799"/>
    <w:rsid w:val="00D129E4"/>
    <w:rsid w:val="00D12B0E"/>
    <w:rsid w:val="00D17703"/>
    <w:rsid w:val="00D2151D"/>
    <w:rsid w:val="00D22A16"/>
    <w:rsid w:val="00D2579C"/>
    <w:rsid w:val="00D400F1"/>
    <w:rsid w:val="00D4374E"/>
    <w:rsid w:val="00D47859"/>
    <w:rsid w:val="00D5082E"/>
    <w:rsid w:val="00D578BC"/>
    <w:rsid w:val="00D6282E"/>
    <w:rsid w:val="00D62A14"/>
    <w:rsid w:val="00D6374E"/>
    <w:rsid w:val="00D64FA0"/>
    <w:rsid w:val="00D73854"/>
    <w:rsid w:val="00D809FC"/>
    <w:rsid w:val="00D91717"/>
    <w:rsid w:val="00D92BCB"/>
    <w:rsid w:val="00D955DF"/>
    <w:rsid w:val="00D96903"/>
    <w:rsid w:val="00D97C81"/>
    <w:rsid w:val="00DA5446"/>
    <w:rsid w:val="00DA5C87"/>
    <w:rsid w:val="00DA678E"/>
    <w:rsid w:val="00DB0C4C"/>
    <w:rsid w:val="00DB1381"/>
    <w:rsid w:val="00DB1EA1"/>
    <w:rsid w:val="00DB2875"/>
    <w:rsid w:val="00DB61C5"/>
    <w:rsid w:val="00DB655D"/>
    <w:rsid w:val="00DB7A33"/>
    <w:rsid w:val="00DC43A2"/>
    <w:rsid w:val="00DC5679"/>
    <w:rsid w:val="00DC6694"/>
    <w:rsid w:val="00DC68E9"/>
    <w:rsid w:val="00DC7A11"/>
    <w:rsid w:val="00DD6E52"/>
    <w:rsid w:val="00DE70D3"/>
    <w:rsid w:val="00DF2036"/>
    <w:rsid w:val="00DF7EFD"/>
    <w:rsid w:val="00DF7F22"/>
    <w:rsid w:val="00E00BF1"/>
    <w:rsid w:val="00E04DDE"/>
    <w:rsid w:val="00E070D8"/>
    <w:rsid w:val="00E25053"/>
    <w:rsid w:val="00E26644"/>
    <w:rsid w:val="00E32E42"/>
    <w:rsid w:val="00E357DE"/>
    <w:rsid w:val="00E42308"/>
    <w:rsid w:val="00E437CB"/>
    <w:rsid w:val="00E5017D"/>
    <w:rsid w:val="00E51FE5"/>
    <w:rsid w:val="00E52A1D"/>
    <w:rsid w:val="00E56F53"/>
    <w:rsid w:val="00E65E2B"/>
    <w:rsid w:val="00E73AD2"/>
    <w:rsid w:val="00E817AC"/>
    <w:rsid w:val="00E818F6"/>
    <w:rsid w:val="00E85592"/>
    <w:rsid w:val="00E872F3"/>
    <w:rsid w:val="00E8785C"/>
    <w:rsid w:val="00E969DE"/>
    <w:rsid w:val="00EA0D2E"/>
    <w:rsid w:val="00EA1D71"/>
    <w:rsid w:val="00EA25E3"/>
    <w:rsid w:val="00EA3671"/>
    <w:rsid w:val="00EA3EE1"/>
    <w:rsid w:val="00EA3F3D"/>
    <w:rsid w:val="00EA7486"/>
    <w:rsid w:val="00EA7D8C"/>
    <w:rsid w:val="00EB1652"/>
    <w:rsid w:val="00EB5507"/>
    <w:rsid w:val="00EC0617"/>
    <w:rsid w:val="00EC3263"/>
    <w:rsid w:val="00ED00C4"/>
    <w:rsid w:val="00ED1C71"/>
    <w:rsid w:val="00ED1F4E"/>
    <w:rsid w:val="00ED69E0"/>
    <w:rsid w:val="00EE18FB"/>
    <w:rsid w:val="00EE4D03"/>
    <w:rsid w:val="00EE4F48"/>
    <w:rsid w:val="00EE5276"/>
    <w:rsid w:val="00EE709B"/>
    <w:rsid w:val="00EF2734"/>
    <w:rsid w:val="00EF32B6"/>
    <w:rsid w:val="00EF4964"/>
    <w:rsid w:val="00EF6144"/>
    <w:rsid w:val="00EF6DA0"/>
    <w:rsid w:val="00F023CD"/>
    <w:rsid w:val="00F11EBD"/>
    <w:rsid w:val="00F15027"/>
    <w:rsid w:val="00F20236"/>
    <w:rsid w:val="00F206B0"/>
    <w:rsid w:val="00F223F5"/>
    <w:rsid w:val="00F258E2"/>
    <w:rsid w:val="00F3275A"/>
    <w:rsid w:val="00F35775"/>
    <w:rsid w:val="00F412B0"/>
    <w:rsid w:val="00F43665"/>
    <w:rsid w:val="00F43D5A"/>
    <w:rsid w:val="00F462D2"/>
    <w:rsid w:val="00F54E76"/>
    <w:rsid w:val="00F6081A"/>
    <w:rsid w:val="00F66960"/>
    <w:rsid w:val="00F70657"/>
    <w:rsid w:val="00F76077"/>
    <w:rsid w:val="00F824E7"/>
    <w:rsid w:val="00F9042B"/>
    <w:rsid w:val="00F97262"/>
    <w:rsid w:val="00FA02AC"/>
    <w:rsid w:val="00FA08BC"/>
    <w:rsid w:val="00FA19F6"/>
    <w:rsid w:val="00FA6DE8"/>
    <w:rsid w:val="00FB2495"/>
    <w:rsid w:val="00FB3A69"/>
    <w:rsid w:val="00FC128F"/>
    <w:rsid w:val="00FC3FA6"/>
    <w:rsid w:val="00FC63C7"/>
    <w:rsid w:val="00FC6954"/>
    <w:rsid w:val="00FD206E"/>
    <w:rsid w:val="00FD337C"/>
    <w:rsid w:val="00FD52D8"/>
    <w:rsid w:val="00FE0094"/>
    <w:rsid w:val="00FE029F"/>
    <w:rsid w:val="00FE2542"/>
    <w:rsid w:val="00FE422B"/>
    <w:rsid w:val="00FF0838"/>
    <w:rsid w:val="00FF61D5"/>
    <w:rsid w:val="00FF7772"/>
    <w:rsid w:val="01420342"/>
    <w:rsid w:val="016A3B45"/>
    <w:rsid w:val="0266438F"/>
    <w:rsid w:val="04293CFB"/>
    <w:rsid w:val="044A3CCA"/>
    <w:rsid w:val="063F6ACE"/>
    <w:rsid w:val="0739287A"/>
    <w:rsid w:val="075B21C0"/>
    <w:rsid w:val="07852DBD"/>
    <w:rsid w:val="086B1F2E"/>
    <w:rsid w:val="08B8700D"/>
    <w:rsid w:val="09802DC1"/>
    <w:rsid w:val="0A4D56E8"/>
    <w:rsid w:val="0AA02736"/>
    <w:rsid w:val="0B0F6173"/>
    <w:rsid w:val="0CA403EC"/>
    <w:rsid w:val="0D4224E0"/>
    <w:rsid w:val="0D6B7889"/>
    <w:rsid w:val="0DC442FB"/>
    <w:rsid w:val="0E0E538D"/>
    <w:rsid w:val="0EE15619"/>
    <w:rsid w:val="0EFE2A55"/>
    <w:rsid w:val="0FB26719"/>
    <w:rsid w:val="10A122E9"/>
    <w:rsid w:val="116C6D9B"/>
    <w:rsid w:val="122D7ED8"/>
    <w:rsid w:val="12D83BBA"/>
    <w:rsid w:val="149D0240"/>
    <w:rsid w:val="163F2828"/>
    <w:rsid w:val="16C86DF7"/>
    <w:rsid w:val="18064456"/>
    <w:rsid w:val="18067406"/>
    <w:rsid w:val="196A3BC0"/>
    <w:rsid w:val="19F142E2"/>
    <w:rsid w:val="1BB6133F"/>
    <w:rsid w:val="1DF84E19"/>
    <w:rsid w:val="1E965CAA"/>
    <w:rsid w:val="1FF54D14"/>
    <w:rsid w:val="203449A7"/>
    <w:rsid w:val="20F90501"/>
    <w:rsid w:val="210E08CF"/>
    <w:rsid w:val="25356E54"/>
    <w:rsid w:val="268F69D3"/>
    <w:rsid w:val="26B101DA"/>
    <w:rsid w:val="26CB02AF"/>
    <w:rsid w:val="27871DE1"/>
    <w:rsid w:val="282E1F25"/>
    <w:rsid w:val="285048C9"/>
    <w:rsid w:val="287560DE"/>
    <w:rsid w:val="28A80261"/>
    <w:rsid w:val="29E11D63"/>
    <w:rsid w:val="2A65526E"/>
    <w:rsid w:val="2A700112"/>
    <w:rsid w:val="2A813F2A"/>
    <w:rsid w:val="2B6B0285"/>
    <w:rsid w:val="2C1715EB"/>
    <w:rsid w:val="2CA11824"/>
    <w:rsid w:val="2CA90539"/>
    <w:rsid w:val="2CDF621C"/>
    <w:rsid w:val="2D957F46"/>
    <w:rsid w:val="2DCF2CAA"/>
    <w:rsid w:val="2E34302A"/>
    <w:rsid w:val="2E3C1F4B"/>
    <w:rsid w:val="2E6D6BB3"/>
    <w:rsid w:val="2F3E53BD"/>
    <w:rsid w:val="2FC33BD3"/>
    <w:rsid w:val="30720B7A"/>
    <w:rsid w:val="30837F5B"/>
    <w:rsid w:val="31633AA7"/>
    <w:rsid w:val="31D37B26"/>
    <w:rsid w:val="35472BB0"/>
    <w:rsid w:val="35A71A80"/>
    <w:rsid w:val="35D24B6F"/>
    <w:rsid w:val="35D63FEF"/>
    <w:rsid w:val="36756891"/>
    <w:rsid w:val="3679148F"/>
    <w:rsid w:val="38E61971"/>
    <w:rsid w:val="3A106389"/>
    <w:rsid w:val="3A4678DA"/>
    <w:rsid w:val="3B0E76A8"/>
    <w:rsid w:val="3C9B3F0D"/>
    <w:rsid w:val="3D0F6C0D"/>
    <w:rsid w:val="3DAD185F"/>
    <w:rsid w:val="3DF43532"/>
    <w:rsid w:val="3E7D6E03"/>
    <w:rsid w:val="40517B28"/>
    <w:rsid w:val="41420A97"/>
    <w:rsid w:val="41C96E71"/>
    <w:rsid w:val="4269060A"/>
    <w:rsid w:val="42E760DD"/>
    <w:rsid w:val="43405E8B"/>
    <w:rsid w:val="43780F84"/>
    <w:rsid w:val="43AB7C4E"/>
    <w:rsid w:val="446C54E1"/>
    <w:rsid w:val="456217D4"/>
    <w:rsid w:val="45920EE7"/>
    <w:rsid w:val="45A35BE1"/>
    <w:rsid w:val="46F222DE"/>
    <w:rsid w:val="47290367"/>
    <w:rsid w:val="476D50F3"/>
    <w:rsid w:val="48951E00"/>
    <w:rsid w:val="48E674A3"/>
    <w:rsid w:val="496B2EB9"/>
    <w:rsid w:val="4B305423"/>
    <w:rsid w:val="4C5A6A50"/>
    <w:rsid w:val="4C913BA0"/>
    <w:rsid w:val="4D1E5655"/>
    <w:rsid w:val="4EF32EE0"/>
    <w:rsid w:val="4F053468"/>
    <w:rsid w:val="505C1D1F"/>
    <w:rsid w:val="50B226C3"/>
    <w:rsid w:val="51E84A8A"/>
    <w:rsid w:val="533E6ACD"/>
    <w:rsid w:val="53D65FD3"/>
    <w:rsid w:val="53EA2C1E"/>
    <w:rsid w:val="548C49A0"/>
    <w:rsid w:val="54923863"/>
    <w:rsid w:val="55BF0815"/>
    <w:rsid w:val="55C027DF"/>
    <w:rsid w:val="57460AC2"/>
    <w:rsid w:val="59543849"/>
    <w:rsid w:val="5A793739"/>
    <w:rsid w:val="5AE12FDB"/>
    <w:rsid w:val="5D454FD2"/>
    <w:rsid w:val="5DE25B5D"/>
    <w:rsid w:val="5E655CD1"/>
    <w:rsid w:val="5EDB7EC1"/>
    <w:rsid w:val="5FDA1285"/>
    <w:rsid w:val="5FDE2001"/>
    <w:rsid w:val="60CB7BBE"/>
    <w:rsid w:val="61661228"/>
    <w:rsid w:val="622A6B35"/>
    <w:rsid w:val="628C73C3"/>
    <w:rsid w:val="634B193A"/>
    <w:rsid w:val="6366416C"/>
    <w:rsid w:val="6451403C"/>
    <w:rsid w:val="652348B1"/>
    <w:rsid w:val="6551676F"/>
    <w:rsid w:val="655D5954"/>
    <w:rsid w:val="65956E9C"/>
    <w:rsid w:val="67C502E3"/>
    <w:rsid w:val="686A00AF"/>
    <w:rsid w:val="68AD4577"/>
    <w:rsid w:val="6936308E"/>
    <w:rsid w:val="69AC2207"/>
    <w:rsid w:val="69EE1984"/>
    <w:rsid w:val="6A312396"/>
    <w:rsid w:val="6BEC5C84"/>
    <w:rsid w:val="6C272818"/>
    <w:rsid w:val="6C7E037B"/>
    <w:rsid w:val="6CB33905"/>
    <w:rsid w:val="6CF546C4"/>
    <w:rsid w:val="6DFF51A4"/>
    <w:rsid w:val="6E5378F4"/>
    <w:rsid w:val="6EBA4CD8"/>
    <w:rsid w:val="6FF979FF"/>
    <w:rsid w:val="70A97C9F"/>
    <w:rsid w:val="712F6C42"/>
    <w:rsid w:val="71844269"/>
    <w:rsid w:val="72E7195E"/>
    <w:rsid w:val="73A44D66"/>
    <w:rsid w:val="73E6462E"/>
    <w:rsid w:val="7411507E"/>
    <w:rsid w:val="7548603F"/>
    <w:rsid w:val="76767212"/>
    <w:rsid w:val="76A36549"/>
    <w:rsid w:val="770D4BB8"/>
    <w:rsid w:val="774A605B"/>
    <w:rsid w:val="77FF7DE4"/>
    <w:rsid w:val="79136D23"/>
    <w:rsid w:val="793F752E"/>
    <w:rsid w:val="79870D9A"/>
    <w:rsid w:val="79CF03A1"/>
    <w:rsid w:val="7B23592B"/>
    <w:rsid w:val="7C120DEF"/>
    <w:rsid w:val="7CB43C54"/>
    <w:rsid w:val="7D7F24B4"/>
    <w:rsid w:val="7E6F2C42"/>
    <w:rsid w:val="7EF20294"/>
    <w:rsid w:val="7FC025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5"/>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6"/>
    <w:qFormat/>
    <w:uiPriority w:val="0"/>
    <w:pPr>
      <w:keepNext/>
      <w:keepLines/>
      <w:spacing w:before="260" w:after="260" w:line="413" w:lineRule="auto"/>
      <w:outlineLvl w:val="2"/>
    </w:pPr>
    <w:rPr>
      <w:b/>
      <w:bCs/>
      <w:sz w:val="32"/>
      <w:szCs w:val="32"/>
    </w:rPr>
  </w:style>
  <w:style w:type="paragraph" w:styleId="5">
    <w:name w:val="heading 4"/>
    <w:basedOn w:val="1"/>
    <w:next w:val="1"/>
    <w:link w:val="37"/>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2"/>
    <w:qFormat/>
    <w:uiPriority w:val="99"/>
    <w:pPr>
      <w:shd w:val="clear" w:color="auto" w:fill="000080"/>
    </w:pPr>
  </w:style>
  <w:style w:type="paragraph" w:styleId="7">
    <w:name w:val="annotation text"/>
    <w:basedOn w:val="1"/>
    <w:link w:val="47"/>
    <w:qFormat/>
    <w:uiPriority w:val="0"/>
    <w:pPr>
      <w:jc w:val="left"/>
    </w:pPr>
  </w:style>
  <w:style w:type="paragraph" w:styleId="8">
    <w:name w:val="Body Text 3"/>
    <w:basedOn w:val="1"/>
    <w:link w:val="54"/>
    <w:qFormat/>
    <w:uiPriority w:val="0"/>
    <w:pPr>
      <w:spacing w:before="120" w:line="360" w:lineRule="exact"/>
    </w:pPr>
    <w:rPr>
      <w:rFonts w:eastAsia="仿宋_GB2312"/>
      <w:color w:val="000000"/>
      <w:sz w:val="28"/>
    </w:rPr>
  </w:style>
  <w:style w:type="paragraph" w:styleId="9">
    <w:name w:val="Body Text"/>
    <w:basedOn w:val="1"/>
    <w:link w:val="56"/>
    <w:qFormat/>
    <w:uiPriority w:val="0"/>
    <w:pPr>
      <w:spacing w:after="120"/>
    </w:pPr>
  </w:style>
  <w:style w:type="paragraph" w:styleId="10">
    <w:name w:val="Body Text Indent"/>
    <w:basedOn w:val="1"/>
    <w:link w:val="38"/>
    <w:qFormat/>
    <w:uiPriority w:val="0"/>
    <w:pPr>
      <w:ind w:firstLine="560" w:firstLineChars="200"/>
    </w:pPr>
    <w:rPr>
      <w:sz w:val="28"/>
    </w:rPr>
  </w:style>
  <w:style w:type="paragraph" w:styleId="11">
    <w:name w:val="Plain Text"/>
    <w:basedOn w:val="1"/>
    <w:link w:val="41"/>
    <w:qFormat/>
    <w:uiPriority w:val="0"/>
    <w:rPr>
      <w:rFonts w:ascii="宋体" w:hAnsi="Courier New" w:eastAsia="仿宋_GB2312"/>
      <w:szCs w:val="20"/>
    </w:rPr>
  </w:style>
  <w:style w:type="paragraph" w:styleId="12">
    <w:name w:val="Date"/>
    <w:basedOn w:val="1"/>
    <w:next w:val="1"/>
    <w:link w:val="42"/>
    <w:unhideWhenUsed/>
    <w:qFormat/>
    <w:uiPriority w:val="0"/>
    <w:pPr>
      <w:ind w:left="100" w:leftChars="2500"/>
    </w:pPr>
  </w:style>
  <w:style w:type="paragraph" w:styleId="13">
    <w:name w:val="Body Text Indent 2"/>
    <w:basedOn w:val="1"/>
    <w:link w:val="57"/>
    <w:qFormat/>
    <w:uiPriority w:val="0"/>
    <w:pPr>
      <w:spacing w:after="120" w:line="480" w:lineRule="auto"/>
      <w:ind w:left="420" w:leftChars="200"/>
    </w:pPr>
  </w:style>
  <w:style w:type="paragraph" w:styleId="14">
    <w:name w:val="Balloon Text"/>
    <w:basedOn w:val="1"/>
    <w:link w:val="43"/>
    <w:unhideWhenUsed/>
    <w:qFormat/>
    <w:uiPriority w:val="0"/>
    <w:rPr>
      <w:sz w:val="18"/>
      <w:szCs w:val="18"/>
    </w:rPr>
  </w:style>
  <w:style w:type="paragraph" w:styleId="15">
    <w:name w:val="footer"/>
    <w:basedOn w:val="1"/>
    <w:link w:val="40"/>
    <w:unhideWhenUsed/>
    <w:qFormat/>
    <w:uiPriority w:val="99"/>
    <w:pPr>
      <w:tabs>
        <w:tab w:val="center" w:pos="4153"/>
        <w:tab w:val="right" w:pos="8306"/>
      </w:tabs>
      <w:snapToGrid w:val="0"/>
      <w:jc w:val="left"/>
    </w:pPr>
    <w:rPr>
      <w:sz w:val="18"/>
      <w:szCs w:val="18"/>
    </w:rPr>
  </w:style>
  <w:style w:type="paragraph" w:styleId="16">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Body Text Indent 3"/>
    <w:basedOn w:val="1"/>
    <w:link w:val="59"/>
    <w:qFormat/>
    <w:uiPriority w:val="0"/>
    <w:pPr>
      <w:spacing w:after="120"/>
      <w:ind w:left="420" w:leftChars="200"/>
    </w:pPr>
    <w:rPr>
      <w:sz w:val="16"/>
      <w:szCs w:val="16"/>
    </w:rPr>
  </w:style>
  <w:style w:type="paragraph" w:styleId="19">
    <w:name w:val="toc 2"/>
    <w:basedOn w:val="1"/>
    <w:next w:val="1"/>
    <w:unhideWhenUsed/>
    <w:qFormat/>
    <w:uiPriority w:val="39"/>
    <w:pPr>
      <w:ind w:left="420" w:leftChars="200"/>
    </w:pPr>
  </w:style>
  <w:style w:type="paragraph" w:styleId="20">
    <w:name w:val="Body Text 2"/>
    <w:basedOn w:val="1"/>
    <w:link w:val="61"/>
    <w:qFormat/>
    <w:uiPriority w:val="0"/>
    <w:pPr>
      <w:spacing w:line="600" w:lineRule="exact"/>
      <w:jc w:val="center"/>
    </w:pPr>
    <w:rPr>
      <w:rFonts w:ascii="方正小标宋简体" w:hAnsi="华文中宋" w:eastAsia="方正小标宋简体"/>
      <w:sz w:val="44"/>
      <w:szCs w:val="44"/>
    </w:rPr>
  </w:style>
  <w:style w:type="paragraph" w:styleId="2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2">
    <w:name w:val="Title"/>
    <w:basedOn w:val="1"/>
    <w:next w:val="1"/>
    <w:link w:val="63"/>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3">
    <w:name w:val="annotation subject"/>
    <w:basedOn w:val="7"/>
    <w:next w:val="7"/>
    <w:link w:val="65"/>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6">
    <w:name w:val="Colorful Grid Accent 1"/>
    <w:basedOn w:val="24"/>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8">
    <w:name w:val="Strong"/>
    <w:basedOn w:val="27"/>
    <w:qFormat/>
    <w:uiPriority w:val="99"/>
    <w:rPr>
      <w:b/>
    </w:rPr>
  </w:style>
  <w:style w:type="character" w:styleId="29">
    <w:name w:val="page number"/>
    <w:basedOn w:val="27"/>
    <w:qFormat/>
    <w:uiPriority w:val="0"/>
  </w:style>
  <w:style w:type="character" w:styleId="30">
    <w:name w:val="FollowedHyperlink"/>
    <w:qFormat/>
    <w:uiPriority w:val="99"/>
    <w:rPr>
      <w:color w:val="800080"/>
      <w:u w:val="single"/>
    </w:rPr>
  </w:style>
  <w:style w:type="character" w:styleId="31">
    <w:name w:val="Emphasis"/>
    <w:qFormat/>
    <w:uiPriority w:val="20"/>
    <w:rPr>
      <w:i/>
      <w:iCs/>
    </w:rPr>
  </w:style>
  <w:style w:type="character" w:styleId="32">
    <w:name w:val="Hyperlink"/>
    <w:basedOn w:val="27"/>
    <w:unhideWhenUsed/>
    <w:qFormat/>
    <w:uiPriority w:val="99"/>
    <w:rPr>
      <w:color w:val="0000FF" w:themeColor="hyperlink"/>
      <w:u w:val="single"/>
      <w14:textFill>
        <w14:solidFill>
          <w14:schemeClr w14:val="hlink"/>
        </w14:solidFill>
      </w14:textFill>
    </w:rPr>
  </w:style>
  <w:style w:type="character" w:styleId="33">
    <w:name w:val="annotation reference"/>
    <w:qFormat/>
    <w:uiPriority w:val="0"/>
    <w:rPr>
      <w:sz w:val="21"/>
      <w:szCs w:val="21"/>
    </w:rPr>
  </w:style>
  <w:style w:type="character" w:customStyle="1" w:styleId="34">
    <w:name w:val="标题 1 Char"/>
    <w:basedOn w:val="27"/>
    <w:link w:val="2"/>
    <w:qFormat/>
    <w:uiPriority w:val="9"/>
    <w:rPr>
      <w:rFonts w:ascii="Times New Roman" w:hAnsi="Times New Roman" w:eastAsia="方正小标宋简体"/>
      <w:kern w:val="44"/>
      <w:sz w:val="36"/>
      <w:szCs w:val="44"/>
    </w:rPr>
  </w:style>
  <w:style w:type="character" w:customStyle="1" w:styleId="35">
    <w:name w:val="标题 2 Char1"/>
    <w:link w:val="3"/>
    <w:qFormat/>
    <w:uiPriority w:val="9"/>
    <w:rPr>
      <w:rFonts w:ascii="楷体_GB2312" w:hAnsi="楷体_GB2312" w:eastAsia="楷体_GB2312"/>
      <w:bCs/>
      <w:kern w:val="2"/>
      <w:sz w:val="32"/>
      <w:szCs w:val="32"/>
    </w:rPr>
  </w:style>
  <w:style w:type="character" w:customStyle="1" w:styleId="36">
    <w:name w:val="标题 3 Char1"/>
    <w:link w:val="4"/>
    <w:qFormat/>
    <w:uiPriority w:val="9"/>
    <w:rPr>
      <w:rFonts w:ascii="Times New Roman" w:hAnsi="Times New Roman"/>
      <w:b/>
      <w:bCs/>
      <w:kern w:val="2"/>
      <w:sz w:val="32"/>
      <w:szCs w:val="32"/>
    </w:rPr>
  </w:style>
  <w:style w:type="character" w:customStyle="1" w:styleId="37">
    <w:name w:val="标题 4 Char1"/>
    <w:link w:val="5"/>
    <w:qFormat/>
    <w:uiPriority w:val="9"/>
    <w:rPr>
      <w:rFonts w:ascii="黑体" w:hAnsi="黑体" w:eastAsia="黑体"/>
      <w:bCs/>
      <w:sz w:val="30"/>
      <w:szCs w:val="28"/>
    </w:rPr>
  </w:style>
  <w:style w:type="character" w:customStyle="1" w:styleId="38">
    <w:name w:val="正文文本缩进 Char"/>
    <w:basedOn w:val="27"/>
    <w:link w:val="10"/>
    <w:qFormat/>
    <w:uiPriority w:val="99"/>
    <w:rPr>
      <w:rFonts w:ascii="Times New Roman" w:hAnsi="Times New Roman" w:eastAsia="宋体" w:cs="Times New Roman"/>
      <w:sz w:val="28"/>
      <w:szCs w:val="24"/>
    </w:rPr>
  </w:style>
  <w:style w:type="character" w:customStyle="1" w:styleId="39">
    <w:name w:val="页眉 Char"/>
    <w:basedOn w:val="27"/>
    <w:link w:val="16"/>
    <w:qFormat/>
    <w:uiPriority w:val="99"/>
    <w:rPr>
      <w:rFonts w:ascii="Times New Roman" w:hAnsi="Times New Roman" w:eastAsia="宋体" w:cs="Times New Roman"/>
      <w:sz w:val="18"/>
      <w:szCs w:val="18"/>
    </w:rPr>
  </w:style>
  <w:style w:type="character" w:customStyle="1" w:styleId="40">
    <w:name w:val="页脚 Char"/>
    <w:basedOn w:val="27"/>
    <w:link w:val="15"/>
    <w:qFormat/>
    <w:uiPriority w:val="99"/>
    <w:rPr>
      <w:rFonts w:ascii="Times New Roman" w:hAnsi="Times New Roman" w:eastAsia="宋体" w:cs="Times New Roman"/>
      <w:sz w:val="18"/>
      <w:szCs w:val="18"/>
    </w:rPr>
  </w:style>
  <w:style w:type="character" w:customStyle="1" w:styleId="41">
    <w:name w:val="纯文本 Char"/>
    <w:basedOn w:val="27"/>
    <w:link w:val="11"/>
    <w:qFormat/>
    <w:uiPriority w:val="0"/>
    <w:rPr>
      <w:rFonts w:ascii="宋体" w:hAnsi="Courier New" w:eastAsia="仿宋_GB2312" w:cs="Times New Roman"/>
      <w:szCs w:val="20"/>
    </w:rPr>
  </w:style>
  <w:style w:type="character" w:customStyle="1" w:styleId="42">
    <w:name w:val="日期 Char"/>
    <w:basedOn w:val="27"/>
    <w:link w:val="12"/>
    <w:qFormat/>
    <w:uiPriority w:val="0"/>
    <w:rPr>
      <w:rFonts w:ascii="Times New Roman" w:hAnsi="Times New Roman" w:eastAsia="宋体" w:cs="Times New Roman"/>
      <w:szCs w:val="24"/>
    </w:rPr>
  </w:style>
  <w:style w:type="character" w:customStyle="1" w:styleId="43">
    <w:name w:val="批注框文本 Char"/>
    <w:basedOn w:val="27"/>
    <w:link w:val="14"/>
    <w:qFormat/>
    <w:uiPriority w:val="0"/>
    <w:rPr>
      <w:rFonts w:ascii="Times New Roman" w:hAnsi="Times New Roman" w:eastAsia="宋体" w:cs="Times New Roman"/>
      <w:sz w:val="18"/>
      <w:szCs w:val="18"/>
    </w:rPr>
  </w:style>
  <w:style w:type="paragraph" w:styleId="44">
    <w:name w:val="List Paragraph"/>
    <w:basedOn w:val="1"/>
    <w:qFormat/>
    <w:uiPriority w:val="99"/>
    <w:pPr>
      <w:ind w:firstLine="420" w:firstLineChars="200"/>
    </w:pPr>
  </w:style>
  <w:style w:type="character" w:customStyle="1" w:styleId="45">
    <w:name w:val="纯文本 Char1"/>
    <w:basedOn w:val="27"/>
    <w:qFormat/>
    <w:uiPriority w:val="0"/>
    <w:rPr>
      <w:rFonts w:ascii="宋体" w:hAnsi="Courier New" w:eastAsia="仿宋_GB2312"/>
      <w:kern w:val="2"/>
      <w:sz w:val="21"/>
    </w:rPr>
  </w:style>
  <w:style w:type="character" w:customStyle="1" w:styleId="46">
    <w:name w:val="页眉 Char1"/>
    <w:qFormat/>
    <w:uiPriority w:val="99"/>
    <w:rPr>
      <w:rFonts w:eastAsia="仿宋_GB2312"/>
      <w:sz w:val="18"/>
      <w:szCs w:val="18"/>
    </w:rPr>
  </w:style>
  <w:style w:type="character" w:customStyle="1" w:styleId="47">
    <w:name w:val="批注文字 Char1"/>
    <w:link w:val="7"/>
    <w:qFormat/>
    <w:uiPriority w:val="99"/>
    <w:rPr>
      <w:rFonts w:ascii="Times New Roman" w:hAnsi="Times New Roman"/>
      <w:kern w:val="2"/>
      <w:sz w:val="21"/>
      <w:szCs w:val="24"/>
    </w:rPr>
  </w:style>
  <w:style w:type="character" w:customStyle="1" w:styleId="48">
    <w:name w:val="批注文字 Char"/>
    <w:basedOn w:val="27"/>
    <w:qFormat/>
    <w:uiPriority w:val="0"/>
    <w:rPr>
      <w:rFonts w:ascii="Times New Roman" w:hAnsi="Times New Roman"/>
      <w:kern w:val="2"/>
      <w:sz w:val="21"/>
      <w:szCs w:val="24"/>
    </w:rPr>
  </w:style>
  <w:style w:type="character" w:customStyle="1" w:styleId="49">
    <w:name w:val="标题 2 Char"/>
    <w:basedOn w:val="27"/>
    <w:qFormat/>
    <w:uiPriority w:val="0"/>
    <w:rPr>
      <w:rFonts w:asciiTheme="majorHAnsi" w:hAnsiTheme="majorHAnsi" w:eastAsiaTheme="majorEastAsia" w:cstheme="majorBidi"/>
      <w:b/>
      <w:bCs/>
      <w:kern w:val="2"/>
      <w:sz w:val="32"/>
      <w:szCs w:val="32"/>
    </w:rPr>
  </w:style>
  <w:style w:type="character" w:customStyle="1" w:styleId="50">
    <w:name w:val="标题 3 Char"/>
    <w:basedOn w:val="27"/>
    <w:qFormat/>
    <w:uiPriority w:val="0"/>
    <w:rPr>
      <w:rFonts w:ascii="Times New Roman" w:hAnsi="Times New Roman"/>
      <w:b/>
      <w:bCs/>
      <w:kern w:val="2"/>
      <w:sz w:val="32"/>
      <w:szCs w:val="32"/>
    </w:rPr>
  </w:style>
  <w:style w:type="character" w:customStyle="1" w:styleId="51">
    <w:name w:val="标题 4 Char"/>
    <w:basedOn w:val="27"/>
    <w:semiHidden/>
    <w:qFormat/>
    <w:uiPriority w:val="9"/>
    <w:rPr>
      <w:rFonts w:asciiTheme="majorHAnsi" w:hAnsiTheme="majorHAnsi" w:eastAsiaTheme="majorEastAsia" w:cstheme="majorBidi"/>
      <w:b/>
      <w:bCs/>
      <w:kern w:val="2"/>
      <w:sz w:val="28"/>
      <w:szCs w:val="28"/>
    </w:rPr>
  </w:style>
  <w:style w:type="character" w:customStyle="1" w:styleId="52">
    <w:name w:val="文档结构图 Char1"/>
    <w:link w:val="6"/>
    <w:qFormat/>
    <w:uiPriority w:val="0"/>
    <w:rPr>
      <w:rFonts w:ascii="Times New Roman" w:hAnsi="Times New Roman"/>
      <w:kern w:val="2"/>
      <w:sz w:val="21"/>
      <w:szCs w:val="24"/>
      <w:shd w:val="clear" w:color="auto" w:fill="000080"/>
    </w:rPr>
  </w:style>
  <w:style w:type="character" w:customStyle="1" w:styleId="53">
    <w:name w:val="文档结构图 Char"/>
    <w:basedOn w:val="27"/>
    <w:qFormat/>
    <w:uiPriority w:val="99"/>
    <w:rPr>
      <w:rFonts w:ascii="宋体" w:hAnsi="Times New Roman"/>
      <w:kern w:val="2"/>
      <w:sz w:val="18"/>
      <w:szCs w:val="18"/>
    </w:rPr>
  </w:style>
  <w:style w:type="character" w:customStyle="1" w:styleId="54">
    <w:name w:val="正文文本 3 Char1"/>
    <w:link w:val="8"/>
    <w:qFormat/>
    <w:uiPriority w:val="0"/>
    <w:rPr>
      <w:rFonts w:ascii="Times New Roman" w:hAnsi="Times New Roman" w:eastAsia="仿宋_GB2312"/>
      <w:color w:val="000000"/>
      <w:kern w:val="2"/>
      <w:sz w:val="28"/>
      <w:szCs w:val="24"/>
    </w:rPr>
  </w:style>
  <w:style w:type="character" w:customStyle="1" w:styleId="55">
    <w:name w:val="正文文本 3 Char"/>
    <w:basedOn w:val="27"/>
    <w:semiHidden/>
    <w:qFormat/>
    <w:uiPriority w:val="99"/>
    <w:rPr>
      <w:rFonts w:ascii="Times New Roman" w:hAnsi="Times New Roman"/>
      <w:kern w:val="2"/>
      <w:sz w:val="16"/>
      <w:szCs w:val="16"/>
    </w:rPr>
  </w:style>
  <w:style w:type="character" w:customStyle="1" w:styleId="56">
    <w:name w:val="正文文本 Char"/>
    <w:basedOn w:val="27"/>
    <w:link w:val="9"/>
    <w:qFormat/>
    <w:uiPriority w:val="99"/>
    <w:rPr>
      <w:rFonts w:ascii="Times New Roman" w:hAnsi="Times New Roman"/>
      <w:kern w:val="2"/>
      <w:sz w:val="21"/>
      <w:szCs w:val="24"/>
    </w:rPr>
  </w:style>
  <w:style w:type="character" w:customStyle="1" w:styleId="57">
    <w:name w:val="正文文本缩进 2 Char1"/>
    <w:link w:val="13"/>
    <w:qFormat/>
    <w:uiPriority w:val="0"/>
    <w:rPr>
      <w:rFonts w:ascii="Times New Roman" w:hAnsi="Times New Roman"/>
      <w:kern w:val="2"/>
      <w:sz w:val="21"/>
      <w:szCs w:val="24"/>
    </w:rPr>
  </w:style>
  <w:style w:type="character" w:customStyle="1" w:styleId="58">
    <w:name w:val="正文文本缩进 2 Char"/>
    <w:basedOn w:val="27"/>
    <w:qFormat/>
    <w:uiPriority w:val="0"/>
    <w:rPr>
      <w:rFonts w:ascii="Times New Roman" w:hAnsi="Times New Roman"/>
      <w:kern w:val="2"/>
      <w:sz w:val="21"/>
      <w:szCs w:val="24"/>
    </w:rPr>
  </w:style>
  <w:style w:type="character" w:customStyle="1" w:styleId="59">
    <w:name w:val="正文文本缩进 3 Char1"/>
    <w:link w:val="18"/>
    <w:qFormat/>
    <w:uiPriority w:val="0"/>
    <w:rPr>
      <w:rFonts w:ascii="Times New Roman" w:hAnsi="Times New Roman"/>
      <w:kern w:val="2"/>
      <w:sz w:val="16"/>
      <w:szCs w:val="16"/>
    </w:rPr>
  </w:style>
  <w:style w:type="character" w:customStyle="1" w:styleId="60">
    <w:name w:val="正文文本缩进 3 Char"/>
    <w:basedOn w:val="27"/>
    <w:qFormat/>
    <w:uiPriority w:val="0"/>
    <w:rPr>
      <w:rFonts w:ascii="Times New Roman" w:hAnsi="Times New Roman"/>
      <w:kern w:val="2"/>
      <w:sz w:val="16"/>
      <w:szCs w:val="16"/>
    </w:rPr>
  </w:style>
  <w:style w:type="character" w:customStyle="1" w:styleId="61">
    <w:name w:val="正文文本 2 Char1"/>
    <w:link w:val="20"/>
    <w:qFormat/>
    <w:uiPriority w:val="0"/>
    <w:rPr>
      <w:rFonts w:ascii="方正小标宋简体" w:hAnsi="华文中宋" w:eastAsia="方正小标宋简体"/>
      <w:kern w:val="2"/>
      <w:sz w:val="44"/>
      <w:szCs w:val="44"/>
    </w:rPr>
  </w:style>
  <w:style w:type="character" w:customStyle="1" w:styleId="62">
    <w:name w:val="正文文本 2 Char"/>
    <w:basedOn w:val="27"/>
    <w:semiHidden/>
    <w:qFormat/>
    <w:uiPriority w:val="99"/>
    <w:rPr>
      <w:rFonts w:ascii="Times New Roman" w:hAnsi="Times New Roman"/>
      <w:kern w:val="2"/>
      <w:sz w:val="21"/>
      <w:szCs w:val="24"/>
    </w:rPr>
  </w:style>
  <w:style w:type="character" w:customStyle="1" w:styleId="63">
    <w:name w:val="标题 Char1"/>
    <w:link w:val="22"/>
    <w:qFormat/>
    <w:uiPriority w:val="0"/>
    <w:rPr>
      <w:rFonts w:ascii="方正小标宋简体" w:hAnsi="方正小标宋简体" w:eastAsia="方正小标宋简体"/>
      <w:bCs/>
      <w:sz w:val="44"/>
      <w:szCs w:val="32"/>
    </w:rPr>
  </w:style>
  <w:style w:type="character" w:customStyle="1" w:styleId="64">
    <w:name w:val="标题 Char"/>
    <w:basedOn w:val="27"/>
    <w:qFormat/>
    <w:uiPriority w:val="10"/>
    <w:rPr>
      <w:rFonts w:asciiTheme="majorHAnsi" w:hAnsiTheme="majorHAnsi" w:cstheme="majorBidi"/>
      <w:b/>
      <w:bCs/>
      <w:kern w:val="2"/>
      <w:sz w:val="32"/>
      <w:szCs w:val="32"/>
    </w:rPr>
  </w:style>
  <w:style w:type="character" w:customStyle="1" w:styleId="65">
    <w:name w:val="批注主题 Char"/>
    <w:basedOn w:val="47"/>
    <w:link w:val="23"/>
    <w:qFormat/>
    <w:uiPriority w:val="99"/>
    <w:rPr>
      <w:rFonts w:ascii="Times New Roman" w:hAnsi="Times New Roman"/>
      <w:b/>
      <w:bCs/>
      <w:kern w:val="2"/>
      <w:sz w:val="21"/>
      <w:szCs w:val="24"/>
    </w:rPr>
  </w:style>
  <w:style w:type="paragraph" w:customStyle="1" w:styleId="66">
    <w:name w:val="Char"/>
    <w:basedOn w:val="1"/>
    <w:qFormat/>
    <w:uiPriority w:val="99"/>
  </w:style>
  <w:style w:type="character" w:customStyle="1" w:styleId="67">
    <w:name w:val="style71"/>
    <w:qFormat/>
    <w:uiPriority w:val="99"/>
    <w:rPr>
      <w:b/>
      <w:bCs/>
      <w:color w:val="FF0000"/>
      <w:sz w:val="32"/>
      <w:szCs w:val="32"/>
    </w:rPr>
  </w:style>
  <w:style w:type="paragraph" w:customStyle="1" w:styleId="68">
    <w:name w:val="Char1"/>
    <w:basedOn w:val="1"/>
    <w:qFormat/>
    <w:uiPriority w:val="99"/>
  </w:style>
  <w:style w:type="paragraph" w:customStyle="1" w:styleId="69">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0">
    <w:name w:val="style13"/>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71">
    <w:name w:val="样式 章标题 + Times New Roman 三号 居中 段前: 0.5 行 行距: 多倍行距 3 字行"/>
    <w:basedOn w:val="72"/>
    <w:qFormat/>
    <w:uiPriority w:val="0"/>
    <w:pPr>
      <w:spacing w:beforeLines="100" w:afterLines="50"/>
      <w:jc w:val="center"/>
    </w:pPr>
    <w:rPr>
      <w:rFonts w:ascii="Times New Roman"/>
      <w:kern w:val="2"/>
      <w:sz w:val="32"/>
      <w:szCs w:val="32"/>
    </w:rPr>
  </w:style>
  <w:style w:type="paragraph" w:customStyle="1" w:styleId="72">
    <w:name w:val="章标题"/>
    <w:next w:val="73"/>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3">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4">
    <w:name w:val="五级条标题"/>
    <w:basedOn w:val="75"/>
    <w:next w:val="73"/>
    <w:qFormat/>
    <w:uiPriority w:val="0"/>
    <w:pPr>
      <w:tabs>
        <w:tab w:val="left" w:pos="1125"/>
        <w:tab w:val="left" w:pos="3600"/>
        <w:tab w:val="left" w:pos="4320"/>
        <w:tab w:val="left" w:pos="5040"/>
      </w:tabs>
      <w:ind w:left="5040"/>
      <w:outlineLvl w:val="6"/>
    </w:pPr>
  </w:style>
  <w:style w:type="paragraph" w:customStyle="1" w:styleId="75">
    <w:name w:val="四级条标题"/>
    <w:basedOn w:val="76"/>
    <w:next w:val="73"/>
    <w:qFormat/>
    <w:uiPriority w:val="0"/>
    <w:pPr>
      <w:tabs>
        <w:tab w:val="left" w:pos="1125"/>
        <w:tab w:val="left" w:pos="3600"/>
        <w:tab w:val="left" w:pos="4320"/>
      </w:tabs>
      <w:ind w:left="4320"/>
      <w:outlineLvl w:val="5"/>
    </w:pPr>
  </w:style>
  <w:style w:type="paragraph" w:customStyle="1" w:styleId="76">
    <w:name w:val="三级条标题"/>
    <w:basedOn w:val="1"/>
    <w:next w:val="73"/>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7">
    <w:name w:val="Char Char Char Char Char Char"/>
    <w:basedOn w:val="1"/>
    <w:qFormat/>
    <w:uiPriority w:val="99"/>
  </w:style>
  <w:style w:type="paragraph" w:customStyle="1" w:styleId="78">
    <w:name w:val="style8"/>
    <w:basedOn w:val="1"/>
    <w:qFormat/>
    <w:uiPriority w:val="99"/>
    <w:pPr>
      <w:widowControl/>
      <w:spacing w:before="100" w:beforeAutospacing="1" w:after="100" w:afterAutospacing="1"/>
      <w:jc w:val="left"/>
    </w:pPr>
    <w:rPr>
      <w:rFonts w:ascii="宋体" w:hAnsi="宋体" w:cs="宋体"/>
      <w:kern w:val="0"/>
      <w:sz w:val="24"/>
    </w:rPr>
  </w:style>
  <w:style w:type="paragraph" w:customStyle="1" w:styleId="7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0">
    <w:name w:val="二级条标题"/>
    <w:basedOn w:val="69"/>
    <w:next w:val="1"/>
    <w:qFormat/>
    <w:uiPriority w:val="0"/>
    <w:pPr>
      <w:tabs>
        <w:tab w:val="left" w:pos="360"/>
        <w:tab w:val="left" w:pos="2520"/>
      </w:tabs>
      <w:ind w:left="2520" w:hanging="2520"/>
      <w:outlineLvl w:val="3"/>
    </w:pPr>
  </w:style>
  <w:style w:type="paragraph" w:customStyle="1" w:styleId="81">
    <w:name w:val="Char Char Char1 Char Char Char Char"/>
    <w:basedOn w:val="1"/>
    <w:qFormat/>
    <w:uiPriority w:val="99"/>
    <w:rPr>
      <w:rFonts w:ascii="Arial" w:hAnsi="Arial" w:cs="Arial"/>
      <w:sz w:val="20"/>
      <w:szCs w:val="20"/>
    </w:rPr>
  </w:style>
  <w:style w:type="paragraph" w:customStyle="1" w:styleId="82">
    <w:name w:val="Char Char Char Char Char Char Char Char Char Char Char Char Char Char Char Char"/>
    <w:basedOn w:val="1"/>
    <w:qFormat/>
    <w:uiPriority w:val="99"/>
  </w:style>
  <w:style w:type="paragraph" w:customStyle="1" w:styleId="83">
    <w:name w:val="style6"/>
    <w:basedOn w:val="1"/>
    <w:qFormat/>
    <w:uiPriority w:val="99"/>
    <w:pPr>
      <w:widowControl/>
      <w:spacing w:before="100" w:beforeAutospacing="1" w:after="100" w:afterAutospacing="1"/>
      <w:jc w:val="left"/>
    </w:pPr>
    <w:rPr>
      <w:rFonts w:ascii="宋体" w:hAnsi="宋体" w:cs="宋体"/>
      <w:b/>
      <w:bCs/>
      <w:kern w:val="0"/>
      <w:sz w:val="28"/>
      <w:szCs w:val="28"/>
    </w:rPr>
  </w:style>
  <w:style w:type="paragraph" w:customStyle="1" w:styleId="84">
    <w:name w:val="样式 XW正文 + 首行缩进:  0.85 厘米"/>
    <w:basedOn w:val="1"/>
    <w:qFormat/>
    <w:uiPriority w:val="99"/>
    <w:pPr>
      <w:adjustRightInd w:val="0"/>
      <w:spacing w:line="360" w:lineRule="auto"/>
      <w:ind w:firstLine="200" w:firstLineChars="200"/>
      <w:jc w:val="left"/>
      <w:textAlignment w:val="baseline"/>
    </w:pPr>
    <w:rPr>
      <w:rFonts w:cs="宋体"/>
      <w:kern w:val="0"/>
      <w:sz w:val="28"/>
      <w:szCs w:val="28"/>
    </w:rPr>
  </w:style>
  <w:style w:type="character" w:customStyle="1" w:styleId="85">
    <w:name w:val="纯文本 字符"/>
    <w:qFormat/>
    <w:uiPriority w:val="99"/>
    <w:rPr>
      <w:rFonts w:ascii="宋体" w:hAnsi="Courier New" w:cs="Courier New"/>
      <w:kern w:val="2"/>
      <w:sz w:val="21"/>
      <w:szCs w:val="21"/>
    </w:rPr>
  </w:style>
  <w:style w:type="character" w:customStyle="1" w:styleId="86">
    <w:name w:val="正文文本缩进 Char1"/>
    <w:qFormat/>
    <w:uiPriority w:val="0"/>
    <w:rPr>
      <w:rFonts w:eastAsia="仿宋_GB2312"/>
      <w:color w:val="000000"/>
      <w:kern w:val="2"/>
      <w:sz w:val="32"/>
      <w:szCs w:val="24"/>
    </w:rPr>
  </w:style>
  <w:style w:type="character" w:customStyle="1" w:styleId="87">
    <w:name w:val="页眉 字符"/>
    <w:qFormat/>
    <w:uiPriority w:val="99"/>
    <w:rPr>
      <w:rFonts w:ascii="Times New Roman" w:hAnsi="Times New Roman" w:eastAsia="仿宋_GB2312"/>
      <w:sz w:val="18"/>
      <w:szCs w:val="18"/>
    </w:rPr>
  </w:style>
  <w:style w:type="character" w:customStyle="1" w:styleId="88">
    <w:name w:val="T1 字符"/>
    <w:link w:val="89"/>
    <w:qFormat/>
    <w:uiPriority w:val="0"/>
    <w:rPr>
      <w:b/>
      <w:bCs/>
      <w:kern w:val="2"/>
      <w:sz w:val="32"/>
      <w:szCs w:val="32"/>
    </w:rPr>
  </w:style>
  <w:style w:type="paragraph" w:customStyle="1" w:styleId="89">
    <w:name w:val="T1"/>
    <w:basedOn w:val="22"/>
    <w:link w:val="88"/>
    <w:qFormat/>
    <w:uiPriority w:val="0"/>
    <w:pPr>
      <w:spacing w:line="600" w:lineRule="exact"/>
      <w:ind w:firstLine="200" w:firstLineChars="200"/>
      <w:jc w:val="both"/>
    </w:pPr>
    <w:rPr>
      <w:rFonts w:ascii="Calibri" w:hAnsi="Calibri" w:eastAsia="宋体"/>
      <w:b/>
      <w:kern w:val="2"/>
      <w:sz w:val="32"/>
    </w:rPr>
  </w:style>
  <w:style w:type="character" w:customStyle="1" w:styleId="90">
    <w:name w:val="页脚 字符"/>
    <w:qFormat/>
    <w:uiPriority w:val="99"/>
    <w:rPr>
      <w:sz w:val="18"/>
      <w:szCs w:val="18"/>
    </w:rPr>
  </w:style>
  <w:style w:type="character" w:customStyle="1" w:styleId="91">
    <w:name w:val="彩色网格 - 着色 1 字符"/>
    <w:link w:val="92"/>
    <w:qFormat/>
    <w:uiPriority w:val="29"/>
    <w:rPr>
      <w:rFonts w:ascii="等线" w:hAnsi="等线" w:eastAsia="等线"/>
      <w:i/>
      <w:iCs/>
      <w:color w:val="404040"/>
      <w:kern w:val="2"/>
      <w:sz w:val="21"/>
      <w:szCs w:val="22"/>
    </w:rPr>
  </w:style>
  <w:style w:type="paragraph" w:customStyle="1" w:styleId="92">
    <w:name w:val="_Style 122"/>
    <w:basedOn w:val="1"/>
    <w:next w:val="1"/>
    <w:link w:val="91"/>
    <w:unhideWhenUsed/>
    <w:qFormat/>
    <w:uiPriority w:val="29"/>
    <w:pPr>
      <w:ind w:left="420" w:leftChars="200"/>
    </w:pPr>
    <w:rPr>
      <w:rFonts w:ascii="等线" w:hAnsi="等线" w:eastAsia="等线"/>
      <w:i/>
      <w:iCs/>
      <w:color w:val="404040"/>
      <w:szCs w:val="22"/>
    </w:rPr>
  </w:style>
  <w:style w:type="character" w:customStyle="1" w:styleId="93">
    <w:name w:val="批注框文本 字符"/>
    <w:qFormat/>
    <w:uiPriority w:val="0"/>
    <w:rPr>
      <w:rFonts w:ascii="等线" w:hAnsi="等线" w:eastAsia="等线"/>
      <w:kern w:val="2"/>
      <w:sz w:val="18"/>
      <w:szCs w:val="18"/>
    </w:rPr>
  </w:style>
  <w:style w:type="character" w:customStyle="1" w:styleId="94">
    <w:name w:val="xxgk_jyta"/>
    <w:qFormat/>
    <w:uiPriority w:val="0"/>
    <w:rPr>
      <w:color w:val="2065B3"/>
      <w:sz w:val="21"/>
      <w:szCs w:val="21"/>
    </w:rPr>
  </w:style>
  <w:style w:type="character" w:customStyle="1" w:styleId="95">
    <w:name w:val="mzwh_page"/>
    <w:basedOn w:val="27"/>
    <w:qFormat/>
    <w:uiPriority w:val="0"/>
  </w:style>
  <w:style w:type="paragraph" w:customStyle="1" w:styleId="96">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8">
    <w:name w:val="未处理的提及1"/>
    <w:unhideWhenUsed/>
    <w:qFormat/>
    <w:uiPriority w:val="99"/>
    <w:rPr>
      <w:color w:val="605E5C"/>
      <w:shd w:val="clear" w:color="auto" w:fill="E1DFDD"/>
    </w:rPr>
  </w:style>
  <w:style w:type="character" w:customStyle="1" w:styleId="99">
    <w:name w:val="日期 字符"/>
    <w:qFormat/>
    <w:uiPriority w:val="99"/>
    <w:rPr>
      <w:rFonts w:ascii="仿宋_GB2312" w:eastAsia="仿宋_GB2312"/>
      <w:kern w:val="2"/>
      <w:sz w:val="32"/>
      <w:szCs w:val="24"/>
    </w:rPr>
  </w:style>
  <w:style w:type="character" w:customStyle="1" w:styleId="100">
    <w:name w:val="正文文本 字符"/>
    <w:qFormat/>
    <w:uiPriority w:val="0"/>
    <w:rPr>
      <w:rFonts w:eastAsia="黑体"/>
      <w:spacing w:val="-20"/>
      <w:kern w:val="2"/>
      <w:sz w:val="32"/>
      <w:szCs w:val="24"/>
    </w:rPr>
  </w:style>
  <w:style w:type="character" w:customStyle="1" w:styleId="101">
    <w:name w:val="标题 1 字符1"/>
    <w:qFormat/>
    <w:uiPriority w:val="9"/>
    <w:rPr>
      <w:rFonts w:ascii="Times New Roman" w:hAnsi="Times New Roman" w:eastAsia="方正小标宋简体" w:cs="Times New Roman"/>
      <w:kern w:val="44"/>
      <w:sz w:val="36"/>
      <w:szCs w:val="44"/>
    </w:rPr>
  </w:style>
  <w:style w:type="character" w:customStyle="1" w:styleId="102">
    <w:name w:val="标题 2 字符1"/>
    <w:qFormat/>
    <w:uiPriority w:val="9"/>
    <w:rPr>
      <w:rFonts w:ascii="楷体_GB2312" w:hAnsi="楷体_GB2312" w:eastAsia="楷体_GB2312" w:cs="Times New Roman"/>
      <w:bCs/>
      <w:sz w:val="32"/>
      <w:szCs w:val="32"/>
    </w:rPr>
  </w:style>
  <w:style w:type="character" w:customStyle="1" w:styleId="103">
    <w:name w:val="页眉 字符1"/>
    <w:qFormat/>
    <w:uiPriority w:val="99"/>
    <w:rPr>
      <w:rFonts w:ascii="Times New Roman" w:hAnsi="Times New Roman" w:eastAsia="宋体" w:cs="Times New Roman"/>
      <w:sz w:val="18"/>
      <w:szCs w:val="18"/>
    </w:rPr>
  </w:style>
  <w:style w:type="character" w:customStyle="1" w:styleId="104">
    <w:name w:val="页脚 字符1"/>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6">
    <w:name w:val="批注框文本 字符1"/>
    <w:qFormat/>
    <w:uiPriority w:val="99"/>
    <w:rPr>
      <w:rFonts w:ascii="Times New Roman" w:hAnsi="Times New Roman" w:eastAsia="宋体" w:cs="Times New Roman"/>
      <w:sz w:val="18"/>
      <w:szCs w:val="18"/>
    </w:rPr>
  </w:style>
  <w:style w:type="character" w:customStyle="1" w:styleId="107">
    <w:name w:val="fontstyle01"/>
    <w:qFormat/>
    <w:uiPriority w:val="0"/>
    <w:rPr>
      <w:rFonts w:hint="eastAsia" w:ascii="宋体" w:hAnsi="宋体" w:eastAsia="宋体"/>
      <w:color w:val="000000"/>
      <w:sz w:val="22"/>
      <w:szCs w:val="22"/>
    </w:rPr>
  </w:style>
  <w:style w:type="character" w:customStyle="1" w:styleId="108">
    <w:name w:val="日期 字符1"/>
    <w:qFormat/>
    <w:uiPriority w:val="0"/>
    <w:rPr>
      <w:rFonts w:ascii="方正小标宋简体" w:hAnsi="Times New Roman" w:eastAsia="方正小标宋简体" w:cs="Times New Roman"/>
      <w:sz w:val="32"/>
      <w:szCs w:val="24"/>
    </w:rPr>
  </w:style>
  <w:style w:type="character" w:customStyle="1" w:styleId="109">
    <w:name w:val="正文文本 字符1"/>
    <w:qFormat/>
    <w:uiPriority w:val="0"/>
    <w:rPr>
      <w:rFonts w:eastAsia="宋体"/>
      <w:szCs w:val="24"/>
    </w:rPr>
  </w:style>
  <w:style w:type="character" w:customStyle="1" w:styleId="110">
    <w:name w:val="正文文本 Char1"/>
    <w:qFormat/>
    <w:uiPriority w:val="0"/>
    <w:rPr>
      <w:rFonts w:ascii="Times New Roman" w:hAnsi="Times New Roman" w:eastAsia="宋体" w:cs="Times New Roman"/>
      <w:szCs w:val="24"/>
    </w:rPr>
  </w:style>
  <w:style w:type="paragraph" w:customStyle="1" w:styleId="111">
    <w:name w:val="Char Char Char Char Char Char1"/>
    <w:basedOn w:val="1"/>
    <w:qFormat/>
    <w:uiPriority w:val="99"/>
  </w:style>
  <w:style w:type="character" w:customStyle="1" w:styleId="112">
    <w:name w:val="纯文本 字符1"/>
    <w:qFormat/>
    <w:uiPriority w:val="0"/>
    <w:rPr>
      <w:rFonts w:ascii="宋体" w:hAnsi="Courier New" w:eastAsia="仿宋_GB2312" w:cs="Times New Roman"/>
      <w:szCs w:val="20"/>
    </w:rPr>
  </w:style>
  <w:style w:type="paragraph" w:customStyle="1" w:styleId="113">
    <w:name w:val="Char Char Char1 Char Char Char Char1"/>
    <w:basedOn w:val="1"/>
    <w:qFormat/>
    <w:uiPriority w:val="99"/>
    <w:rPr>
      <w:rFonts w:ascii="Arial" w:hAnsi="Arial" w:cs="Arial"/>
      <w:sz w:val="20"/>
      <w:szCs w:val="20"/>
    </w:rPr>
  </w:style>
  <w:style w:type="paragraph" w:customStyle="1" w:styleId="114">
    <w:name w:val="Char Char Char Char Char Char Char Char Char Char Char Char Char Char Char Char1"/>
    <w:basedOn w:val="1"/>
    <w:qFormat/>
    <w:uiPriority w:val="99"/>
  </w:style>
  <w:style w:type="character" w:customStyle="1" w:styleId="115">
    <w:name w:val="未处理的提及11"/>
    <w:semiHidden/>
    <w:unhideWhenUsed/>
    <w:qFormat/>
    <w:uiPriority w:val="99"/>
    <w:rPr>
      <w:color w:val="605E5C"/>
      <w:shd w:val="clear" w:color="auto" w:fill="E1DFDD"/>
    </w:rPr>
  </w:style>
  <w:style w:type="table" w:customStyle="1" w:styleId="116">
    <w:name w:val="网格型2"/>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7">
    <w:name w:val="日期 Char1"/>
    <w:qFormat/>
    <w:uiPriority w:val="99"/>
    <w:rPr>
      <w:rFonts w:eastAsia="仿宋_GB2312"/>
      <w:sz w:val="32"/>
    </w:rPr>
  </w:style>
  <w:style w:type="character" w:customStyle="1" w:styleId="118">
    <w:name w:val="页脚 Char1"/>
    <w:basedOn w:val="27"/>
    <w:qFormat/>
    <w:uiPriority w:val="99"/>
    <w:rPr>
      <w:rFonts w:eastAsia="仿宋_GB2312"/>
      <w:sz w:val="18"/>
    </w:rPr>
  </w:style>
  <w:style w:type="character" w:customStyle="1" w:styleId="119">
    <w:name w:val="批注框文本 Char1"/>
    <w:basedOn w:val="27"/>
    <w:qFormat/>
    <w:uiPriority w:val="0"/>
    <w:rPr>
      <w:rFonts w:eastAsia="仿宋_GB2312"/>
      <w:sz w:val="18"/>
      <w:szCs w:val="18"/>
    </w:rPr>
  </w:style>
  <w:style w:type="character" w:customStyle="1" w:styleId="120">
    <w:name w:val="批注文字 字符"/>
    <w:qFormat/>
    <w:uiPriority w:val="99"/>
    <w:rPr>
      <w:kern w:val="2"/>
      <w:sz w:val="21"/>
      <w:szCs w:val="24"/>
    </w:rPr>
  </w:style>
  <w:style w:type="character" w:customStyle="1" w:styleId="121">
    <w:name w:val="标题 字符1"/>
    <w:basedOn w:val="27"/>
    <w:qFormat/>
    <w:uiPriority w:val="10"/>
    <w:rPr>
      <w:rFonts w:asciiTheme="majorHAnsi" w:hAnsiTheme="majorHAnsi" w:eastAsiaTheme="majorEastAsia" w:cstheme="majorBidi"/>
      <w:b/>
      <w:bCs/>
      <w:sz w:val="32"/>
      <w:szCs w:val="32"/>
    </w:rPr>
  </w:style>
  <w:style w:type="paragraph" w:customStyle="1" w:styleId="122">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23">
    <w:name w:val="列出段落1"/>
    <w:basedOn w:val="1"/>
    <w:qFormat/>
    <w:uiPriority w:val="0"/>
    <w:pPr>
      <w:snapToGrid w:val="0"/>
      <w:ind w:firstLine="420" w:firstLineChars="200"/>
    </w:pPr>
    <w:rPr>
      <w:rFonts w:ascii="宋体" w:hAnsi="宋体"/>
      <w:kern w:val="24"/>
      <w:sz w:val="24"/>
    </w:rPr>
  </w:style>
  <w:style w:type="paragraph" w:customStyle="1" w:styleId="124">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125">
    <w:name w:val="网格型12"/>
    <w:basedOn w:val="2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1"/>
    <w:basedOn w:val="24"/>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3"/>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4"/>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5"/>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6"/>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7"/>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8"/>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9"/>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10"/>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11"/>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
    <w:name w:val="网格型13"/>
    <w:basedOn w:val="2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7">
    <w:name w:val="文档结构图 字符1"/>
    <w:basedOn w:val="27"/>
    <w:qFormat/>
    <w:uiPriority w:val="99"/>
    <w:rPr>
      <w:rFonts w:ascii="Microsoft YaHei UI" w:eastAsia="Microsoft YaHei UI"/>
      <w:sz w:val="18"/>
      <w:szCs w:val="18"/>
    </w:rPr>
  </w:style>
  <w:style w:type="character" w:customStyle="1" w:styleId="138">
    <w:name w:val="正文文本 字符2"/>
    <w:basedOn w:val="27"/>
    <w:semiHidden/>
    <w:qFormat/>
    <w:uiPriority w:val="99"/>
    <w:rPr>
      <w:rFonts w:eastAsia="仿宋_GB2312"/>
      <w:sz w:val="32"/>
    </w:rPr>
  </w:style>
  <w:style w:type="character" w:customStyle="1" w:styleId="139">
    <w:name w:val="正文文本 3 字符1"/>
    <w:basedOn w:val="27"/>
    <w:semiHidden/>
    <w:qFormat/>
    <w:uiPriority w:val="99"/>
    <w:rPr>
      <w:rFonts w:eastAsia="仿宋_GB2312"/>
      <w:sz w:val="16"/>
      <w:szCs w:val="16"/>
    </w:rPr>
  </w:style>
  <w:style w:type="character" w:customStyle="1" w:styleId="140">
    <w:name w:val="正文文本缩进 字符1"/>
    <w:basedOn w:val="27"/>
    <w:semiHidden/>
    <w:qFormat/>
    <w:uiPriority w:val="99"/>
    <w:rPr>
      <w:rFonts w:eastAsia="仿宋_GB2312"/>
      <w:sz w:val="32"/>
    </w:rPr>
  </w:style>
  <w:style w:type="character" w:customStyle="1" w:styleId="141">
    <w:name w:val="正文文本 2 字符1"/>
    <w:basedOn w:val="27"/>
    <w:semiHidden/>
    <w:qFormat/>
    <w:uiPriority w:val="99"/>
    <w:rPr>
      <w:rFonts w:eastAsia="仿宋_GB2312"/>
      <w:sz w:val="32"/>
    </w:rPr>
  </w:style>
  <w:style w:type="character" w:customStyle="1" w:styleId="142">
    <w:name w:val="正文文本缩进 2 字符1"/>
    <w:basedOn w:val="27"/>
    <w:semiHidden/>
    <w:qFormat/>
    <w:uiPriority w:val="99"/>
    <w:rPr>
      <w:rFonts w:eastAsia="仿宋_GB2312"/>
      <w:sz w:val="32"/>
    </w:rPr>
  </w:style>
  <w:style w:type="character" w:customStyle="1" w:styleId="143">
    <w:name w:val="正文文本缩进 3 字符1"/>
    <w:basedOn w:val="27"/>
    <w:semiHidden/>
    <w:qFormat/>
    <w:uiPriority w:val="99"/>
    <w:rPr>
      <w:rFonts w:eastAsia="仿宋_GB2312"/>
      <w:sz w:val="16"/>
      <w:szCs w:val="16"/>
    </w:rPr>
  </w:style>
  <w:style w:type="table" w:customStyle="1" w:styleId="144">
    <w:name w:val="网格型14"/>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
    <w:name w:val="网格型15"/>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6">
    <w:name w:val="Balloon Text Char1"/>
    <w:basedOn w:val="27"/>
    <w:qFormat/>
    <w:uiPriority w:val="99"/>
    <w:rPr>
      <w:rFonts w:cs="Times New Roman"/>
      <w:sz w:val="2"/>
    </w:rPr>
  </w:style>
  <w:style w:type="paragraph" w:customStyle="1" w:styleId="147">
    <w:name w:val="Char2"/>
    <w:basedOn w:val="1"/>
    <w:qFormat/>
    <w:uiPriority w:val="99"/>
  </w:style>
  <w:style w:type="character" w:customStyle="1" w:styleId="148">
    <w:name w:val="Document Map Char1"/>
    <w:basedOn w:val="27"/>
    <w:qFormat/>
    <w:uiPriority w:val="99"/>
    <w:rPr>
      <w:rFonts w:ascii="Times New Roman" w:hAnsi="Times New Roman" w:cs="Times New Roman"/>
      <w:sz w:val="2"/>
    </w:rPr>
  </w:style>
  <w:style w:type="paragraph" w:customStyle="1" w:styleId="149">
    <w:name w:val="款"/>
    <w:basedOn w:val="1"/>
    <w:qFormat/>
    <w:uiPriority w:val="99"/>
    <w:pPr>
      <w:adjustRightInd w:val="0"/>
      <w:snapToGrid w:val="0"/>
      <w:spacing w:line="340" w:lineRule="exact"/>
      <w:ind w:firstLine="422" w:firstLineChars="200"/>
    </w:pPr>
    <w:rPr>
      <w:rFonts w:ascii="宋体" w:cs="宋体"/>
      <w:szCs w:val="21"/>
    </w:rPr>
  </w:style>
  <w:style w:type="paragraph" w:customStyle="1" w:styleId="150">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character" w:customStyle="1" w:styleId="151">
    <w:name w:val="标题 1 字符"/>
    <w:qFormat/>
    <w:uiPriority w:val="9"/>
    <w:rPr>
      <w:rFonts w:eastAsia="方正小标宋简体"/>
      <w:kern w:val="44"/>
      <w:sz w:val="36"/>
      <w:szCs w:val="44"/>
    </w:rPr>
  </w:style>
  <w:style w:type="paragraph" w:customStyle="1" w:styleId="152">
    <w:name w:val="WPSOffice手动目录 1"/>
    <w:qFormat/>
    <w:uiPriority w:val="0"/>
    <w:rPr>
      <w:rFonts w:ascii="Times New Roman" w:hAnsi="Times New Roman" w:eastAsia="宋体" w:cs="Times New Roman"/>
      <w:lang w:val="en-US" w:eastAsia="zh-CN" w:bidi="ar-SA"/>
    </w:rPr>
  </w:style>
  <w:style w:type="paragraph" w:customStyle="1" w:styleId="153">
    <w:name w:val="Table Text"/>
    <w:basedOn w:val="1"/>
    <w:semiHidden/>
    <w:qFormat/>
    <w:uiPriority w:val="0"/>
    <w:rPr>
      <w:rFonts w:ascii="宋体" w:hAnsi="宋体" w:cs="宋体"/>
      <w:szCs w:val="21"/>
      <w:lang w:eastAsia="en-US"/>
    </w:rPr>
  </w:style>
  <w:style w:type="table" w:customStyle="1" w:styleId="154">
    <w:name w:val="Table Normal"/>
    <w:semiHidden/>
    <w:unhideWhenUsed/>
    <w:qFormat/>
    <w:uiPriority w:val="0"/>
    <w:rPr>
      <w:rFonts w:ascii="Times New Roman" w:hAnsi="Times New Roman"/>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6202D-E2E2-4C40-8869-1595F146626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25220</Words>
  <Characters>26972</Characters>
  <Lines>907</Lines>
  <Paragraphs>255</Paragraphs>
  <TotalTime>88</TotalTime>
  <ScaleCrop>false</ScaleCrop>
  <LinksUpToDate>false</LinksUpToDate>
  <CharactersWithSpaces>27814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2025-09-07T06:26:00Z</dcterms:created>
  <dc:creator>zhangdalu</dc:creator>
  <cp:lastModifiedBy>Jessie</cp:lastModifiedBy>
  <cp:lastPrinted>2025-09-12T06:17:00Z</cp:lastPrinted>
  <dcterms:modified xsi:type="dcterms:W3CDTF">2026-04-30T02:26:06Z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eyJoZGlkIjoiZjg1NGNmZWY2YTliOWEyM2NlMTA2YzY1NjRmMjUxNzUiLCJ1c2VySWQiOiI4MjA5MzUwNDgifQ==</vt:lpwstr>
  </property>
  <property fmtid="{D5CDD505-2E9C-101B-9397-08002B2CF9AE}" pid="4" name="ICV">
    <vt:lpwstr>7A14261F20BE41238F7F0CC005816BD4_12</vt:lpwstr>
  </property>
</Properties>
</file>