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AC849">
      <w:pPr>
        <w:pStyle w:val="2"/>
        <w:adjustRightInd w:val="0"/>
        <w:spacing w:before="156" w:beforeLines="50" w:after="156" w:afterLines="50" w:line="360" w:lineRule="auto"/>
        <w:textAlignment w:val="baseline"/>
        <w:rPr>
          <w:rFonts w:ascii="方正小标宋简体"/>
          <w:bCs/>
          <w:color w:val="000000" w:themeColor="text1"/>
          <w:szCs w:val="36"/>
          <w14:textFill>
            <w14:solidFill>
              <w14:schemeClr w14:val="tx1"/>
            </w14:solidFill>
          </w14:textFill>
        </w:rPr>
      </w:pPr>
      <w:bookmarkStart w:id="0" w:name="_Toc9664"/>
      <w:bookmarkStart w:id="1" w:name="_Toc204698262"/>
      <w:bookmarkStart w:id="2" w:name="_Toc96698767"/>
      <w:r>
        <w:rPr>
          <w:rFonts w:ascii="方正小标宋简体"/>
          <w:bCs/>
          <w:color w:val="000000" w:themeColor="text1"/>
          <w14:textFill>
            <w14:solidFill>
              <w14:schemeClr w14:val="tx1"/>
            </w14:solidFill>
          </w14:textFill>
        </w:rPr>
        <w:t>附录B</w:t>
      </w:r>
      <w:r>
        <w:rPr>
          <w:rFonts w:hint="eastAsia" w:ascii="方正小标宋简体"/>
          <w:bCs/>
          <w:color w:val="000000" w:themeColor="text1"/>
          <w14:textFill>
            <w14:solidFill>
              <w14:schemeClr w14:val="tx1"/>
            </w14:solidFill>
          </w14:textFill>
        </w:rPr>
        <w:t xml:space="preserve">  </w:t>
      </w:r>
      <w:r>
        <w:rPr>
          <w:rFonts w:ascii="方正小标宋简体"/>
          <w:bCs/>
          <w:color w:val="000000" w:themeColor="text1"/>
          <w14:textFill>
            <w14:solidFill>
              <w14:schemeClr w14:val="tx1"/>
            </w14:solidFill>
          </w14:textFill>
        </w:rPr>
        <w:t>重要信息及数据核查记录（有色工程）</w:t>
      </w:r>
      <w:bookmarkEnd w:id="0"/>
      <w:bookmarkEnd w:id="1"/>
    </w:p>
    <w:bookmarkEnd w:id="2"/>
    <w:p w14:paraId="4B6D777A">
      <w:pPr>
        <w:pStyle w:val="9"/>
        <w:spacing w:after="0" w:line="50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B.1  </w:t>
      </w:r>
      <w:r>
        <w:rPr>
          <w:color w:val="000000" w:themeColor="text1"/>
          <w:spacing w:val="2"/>
          <w:sz w:val="24"/>
          <w14:textFill>
            <w14:solidFill>
              <w14:schemeClr w14:val="tx1"/>
            </w14:solidFill>
          </w14:textFill>
        </w:rPr>
        <w:t>复查组应对反映、证实申报工程实体质量水平及其安全性、可靠性的相关信</w:t>
      </w:r>
      <w:r>
        <w:rPr>
          <w:color w:val="000000" w:themeColor="text1"/>
          <w:sz w:val="24"/>
          <w14:textFill>
            <w14:solidFill>
              <w14:schemeClr w14:val="tx1"/>
            </w14:solidFill>
          </w14:textFill>
        </w:rPr>
        <w:t>息、数据进行核查，并作为复查报告的附件一并提交国家优质工程奖评选工作办公室，以备进一步核查。</w:t>
      </w:r>
    </w:p>
    <w:p w14:paraId="1EC5B17B">
      <w:pPr>
        <w:pStyle w:val="9"/>
        <w:tabs>
          <w:tab w:val="left" w:pos="1176"/>
        </w:tabs>
        <w:spacing w:after="0" w:line="500" w:lineRule="exact"/>
        <w:ind w:firstLine="476" w:firstLineChars="200"/>
        <w:rPr>
          <w:color w:val="000000" w:themeColor="text1"/>
          <w:sz w:val="24"/>
          <w14:textFill>
            <w14:solidFill>
              <w14:schemeClr w14:val="tx1"/>
            </w14:solidFill>
          </w14:textFill>
        </w:rPr>
      </w:pPr>
      <w:r>
        <w:rPr>
          <w:color w:val="000000" w:themeColor="text1"/>
          <w:spacing w:val="-1"/>
          <w:sz w:val="24"/>
          <w14:textFill>
            <w14:solidFill>
              <w14:schemeClr w14:val="tx1"/>
            </w14:solidFill>
          </w14:textFill>
        </w:rPr>
        <w:t>B.2</w:t>
      </w:r>
      <w:r>
        <w:rPr>
          <w:rFonts w:hint="eastAsia"/>
          <w:color w:val="000000" w:themeColor="text1"/>
          <w:spacing w:val="-1"/>
          <w:sz w:val="24"/>
          <w14:textFill>
            <w14:solidFill>
              <w14:schemeClr w14:val="tx1"/>
            </w14:solidFill>
          </w14:textFill>
        </w:rPr>
        <w:t xml:space="preserve">  </w:t>
      </w:r>
      <w:r>
        <w:rPr>
          <w:color w:val="000000" w:themeColor="text1"/>
          <w:sz w:val="24"/>
          <w14:textFill>
            <w14:solidFill>
              <w14:schemeClr w14:val="tx1"/>
            </w14:solidFill>
          </w14:textFill>
        </w:rPr>
        <w:t>重要信息及数据核查记录应由</w:t>
      </w:r>
      <w:r>
        <w:rPr>
          <w:rFonts w:hint="eastAsia"/>
          <w:color w:val="000000" w:themeColor="text1"/>
          <w:sz w:val="24"/>
          <w14:textFill>
            <w14:solidFill>
              <w14:schemeClr w14:val="tx1"/>
            </w14:solidFill>
          </w14:textFill>
        </w:rPr>
        <w:t>复</w:t>
      </w:r>
      <w:r>
        <w:rPr>
          <w:color w:val="000000" w:themeColor="text1"/>
          <w:sz w:val="24"/>
          <w14:textFill>
            <w14:solidFill>
              <w14:schemeClr w14:val="tx1"/>
            </w14:solidFill>
          </w14:textFill>
        </w:rPr>
        <w:t>查专家签字。</w:t>
      </w:r>
    </w:p>
    <w:p w14:paraId="22912CFD">
      <w:pPr>
        <w:pStyle w:val="9"/>
        <w:tabs>
          <w:tab w:val="left" w:pos="1176"/>
        </w:tabs>
        <w:spacing w:after="0" w:line="500" w:lineRule="exact"/>
        <w:ind w:firstLine="476" w:firstLineChars="200"/>
        <w:rPr>
          <w:color w:val="000000" w:themeColor="text1"/>
          <w:sz w:val="24"/>
          <w14:textFill>
            <w14:solidFill>
              <w14:schemeClr w14:val="tx1"/>
            </w14:solidFill>
          </w14:textFill>
        </w:rPr>
      </w:pPr>
      <w:r>
        <w:rPr>
          <w:color w:val="000000" w:themeColor="text1"/>
          <w:spacing w:val="-1"/>
          <w:sz w:val="24"/>
          <w14:textFill>
            <w14:solidFill>
              <w14:schemeClr w14:val="tx1"/>
            </w14:solidFill>
          </w14:textFill>
        </w:rPr>
        <w:t>B.3</w:t>
      </w:r>
      <w:r>
        <w:rPr>
          <w:rFonts w:hint="eastAsia"/>
          <w:color w:val="000000" w:themeColor="text1"/>
          <w:spacing w:val="-1"/>
          <w:sz w:val="24"/>
          <w14:textFill>
            <w14:solidFill>
              <w14:schemeClr w14:val="tx1"/>
            </w14:solidFill>
          </w14:textFill>
        </w:rPr>
        <w:t xml:space="preserve">  </w:t>
      </w:r>
      <w:r>
        <w:rPr>
          <w:color w:val="000000" w:themeColor="text1"/>
          <w:sz w:val="24"/>
          <w14:textFill>
            <w14:solidFill>
              <w14:schemeClr w14:val="tx1"/>
            </w14:solidFill>
          </w14:textFill>
        </w:rPr>
        <w:t>具体填写要求见表</w:t>
      </w:r>
      <w:r>
        <w:rPr>
          <w:color w:val="000000" w:themeColor="text1"/>
          <w:spacing w:val="1"/>
          <w:sz w:val="24"/>
          <w14:textFill>
            <w14:solidFill>
              <w14:schemeClr w14:val="tx1"/>
            </w14:solidFill>
          </w14:textFill>
        </w:rPr>
        <w:t>B</w:t>
      </w:r>
      <w:r>
        <w:rPr>
          <w:color w:val="000000" w:themeColor="text1"/>
          <w:sz w:val="24"/>
          <w14:textFill>
            <w14:solidFill>
              <w14:schemeClr w14:val="tx1"/>
            </w14:solidFill>
          </w14:textFill>
        </w:rPr>
        <w:t>的备注栏。</w:t>
      </w:r>
    </w:p>
    <w:p w14:paraId="4317AC1F">
      <w:pPr>
        <w:pStyle w:val="9"/>
        <w:tabs>
          <w:tab w:val="left" w:pos="1176"/>
        </w:tabs>
        <w:spacing w:after="0" w:line="500" w:lineRule="exact"/>
        <w:ind w:firstLine="476" w:firstLineChars="200"/>
        <w:rPr>
          <w:color w:val="000000" w:themeColor="text1"/>
          <w:sz w:val="24"/>
          <w14:textFill>
            <w14:solidFill>
              <w14:schemeClr w14:val="tx1"/>
            </w14:solidFill>
          </w14:textFill>
        </w:rPr>
      </w:pPr>
      <w:r>
        <w:rPr>
          <w:color w:val="000000" w:themeColor="text1"/>
          <w:spacing w:val="-1"/>
          <w:sz w:val="24"/>
          <w14:textFill>
            <w14:solidFill>
              <w14:schemeClr w14:val="tx1"/>
            </w14:solidFill>
          </w14:textFill>
        </w:rPr>
        <w:t>B.4</w:t>
      </w:r>
      <w:r>
        <w:rPr>
          <w:rFonts w:hint="eastAsia"/>
          <w:color w:val="000000" w:themeColor="text1"/>
          <w:spacing w:val="-1"/>
          <w:sz w:val="24"/>
          <w14:textFill>
            <w14:solidFill>
              <w14:schemeClr w14:val="tx1"/>
            </w14:solidFill>
          </w14:textFill>
        </w:rPr>
        <w:t xml:space="preserve">  </w:t>
      </w:r>
      <w:r>
        <w:rPr>
          <w:color w:val="000000" w:themeColor="text1"/>
          <w:sz w:val="24"/>
          <w14:textFill>
            <w14:solidFill>
              <w14:schemeClr w14:val="tx1"/>
            </w14:solidFill>
          </w14:textFill>
        </w:rPr>
        <w:t>无信息或数据的项目，应在备注栏注明原因。</w:t>
      </w:r>
    </w:p>
    <w:p w14:paraId="1F27EDAE">
      <w:pPr>
        <w:pStyle w:val="9"/>
        <w:spacing w:after="0" w:line="50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B.5  表</w:t>
      </w:r>
      <w:r>
        <w:rPr>
          <w:color w:val="000000" w:themeColor="text1"/>
          <w:spacing w:val="-33"/>
          <w:sz w:val="24"/>
          <w14:textFill>
            <w14:solidFill>
              <w14:schemeClr w14:val="tx1"/>
            </w14:solidFill>
          </w14:textFill>
        </w:rPr>
        <w:t>B</w:t>
      </w:r>
      <w:r>
        <w:rPr>
          <w:color w:val="000000" w:themeColor="text1"/>
          <w:sz w:val="24"/>
          <w14:textFill>
            <w14:solidFill>
              <w14:schemeClr w14:val="tx1"/>
            </w14:solidFill>
          </w14:textFill>
        </w:rPr>
        <w:t>中所列信息及数据为一般有色工程中常见信息及数据，如申报工程还有其他主要信息或数据时，复查组应对表B进行补充。</w:t>
      </w:r>
    </w:p>
    <w:p w14:paraId="4588DF61">
      <w:pPr>
        <w:pStyle w:val="12"/>
        <w:spacing w:line="500" w:lineRule="exact"/>
        <w:ind w:firstLine="480" w:firstLineChars="200"/>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B.6  表中</w:t>
      </w:r>
      <w:r>
        <w:rPr>
          <w:rFonts w:hint="eastAsia" w:ascii="Times New Roman" w:hAnsi="Times New Roman" w:eastAsia="宋体"/>
          <w:color w:val="000000" w:themeColor="text1"/>
          <w:sz w:val="24"/>
          <w:szCs w:val="24"/>
          <w14:textFill>
            <w14:solidFill>
              <w14:schemeClr w14:val="tx1"/>
            </w14:solidFill>
          </w14:textFill>
        </w:rPr>
        <w:t>“</w:t>
      </w:r>
      <w:r>
        <w:rPr>
          <w:rFonts w:ascii="Times New Roman" w:hAnsi="Times New Roman" w:eastAsia="宋体"/>
          <w:color w:val="000000" w:themeColor="text1"/>
          <w:sz w:val="24"/>
          <w:szCs w:val="24"/>
          <w14:textFill>
            <w14:solidFill>
              <w14:schemeClr w14:val="tx1"/>
            </w14:solidFill>
          </w14:textFill>
        </w:rPr>
        <w:t>有关数据及结论</w:t>
      </w:r>
      <w:r>
        <w:rPr>
          <w:rFonts w:hint="eastAsia" w:ascii="Times New Roman" w:hAnsi="Times New Roman" w:eastAsia="宋体"/>
          <w:color w:val="000000" w:themeColor="text1"/>
          <w:sz w:val="24"/>
          <w:szCs w:val="24"/>
          <w14:textFill>
            <w14:solidFill>
              <w14:schemeClr w14:val="tx1"/>
            </w14:solidFill>
          </w14:textFill>
        </w:rPr>
        <w:t>”</w:t>
      </w:r>
      <w:r>
        <w:rPr>
          <w:rFonts w:ascii="Times New Roman" w:hAnsi="Times New Roman" w:eastAsia="宋体"/>
          <w:color w:val="000000" w:themeColor="text1"/>
          <w:sz w:val="24"/>
          <w:szCs w:val="24"/>
          <w14:textFill>
            <w14:solidFill>
              <w14:schemeClr w14:val="tx1"/>
            </w14:solidFill>
          </w14:textFill>
        </w:rPr>
        <w:t>一栏中的</w:t>
      </w:r>
      <w:r>
        <w:rPr>
          <w:rFonts w:hint="eastAsia" w:ascii="Times New Roman" w:hAnsi="Times New Roman" w:eastAsia="宋体"/>
          <w:color w:val="000000" w:themeColor="text1"/>
          <w:sz w:val="24"/>
          <w:szCs w:val="24"/>
          <w14:textFill>
            <w14:solidFill>
              <w14:schemeClr w14:val="tx1"/>
            </w14:solidFill>
          </w14:textFill>
        </w:rPr>
        <w:t>“</w:t>
      </w:r>
      <w:r>
        <w:rPr>
          <w:rFonts w:ascii="Times New Roman" w:hAnsi="Times New Roman" w:eastAsia="宋体"/>
          <w:color w:val="000000" w:themeColor="text1"/>
          <w:sz w:val="24"/>
          <w:szCs w:val="24"/>
          <w14:textFill>
            <w14:solidFill>
              <w14:schemeClr w14:val="tx1"/>
            </w14:solidFill>
          </w14:textFill>
        </w:rPr>
        <w:t>结论：</w:t>
      </w:r>
      <w:r>
        <w:rPr>
          <w:rFonts w:hint="eastAsia" w:ascii="Times New Roman" w:hAnsi="Times New Roman" w:eastAsia="宋体"/>
          <w:color w:val="000000" w:themeColor="text1"/>
          <w:sz w:val="24"/>
          <w:szCs w:val="24"/>
          <w14:textFill>
            <w14:solidFill>
              <w14:schemeClr w14:val="tx1"/>
            </w14:solidFill>
          </w14:textFill>
        </w:rPr>
        <w:t>”</w:t>
      </w:r>
      <w:r>
        <w:rPr>
          <w:rFonts w:ascii="Times New Roman" w:hAnsi="Times New Roman" w:eastAsia="宋体"/>
          <w:color w:val="000000" w:themeColor="text1"/>
          <w:sz w:val="24"/>
          <w:szCs w:val="24"/>
          <w14:textFill>
            <w14:solidFill>
              <w14:schemeClr w14:val="tx1"/>
            </w14:solidFill>
          </w14:textFill>
        </w:rPr>
        <w:t>系指相应检测、试验的结论。</w:t>
      </w:r>
    </w:p>
    <w:p w14:paraId="03A54AD7">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773786BE">
      <w:pPr>
        <w:pStyle w:val="12"/>
        <w:spacing w:line="500" w:lineRule="exact"/>
        <w:jc w:val="center"/>
        <w:rPr>
          <w:rFonts w:ascii="Times New Roman" w:hAnsi="Times New Roman" w:eastAsia="宋体"/>
          <w:b/>
          <w:sz w:val="24"/>
          <w:szCs w:val="24"/>
        </w:rPr>
      </w:pPr>
      <w:r>
        <w:rPr>
          <w:rFonts w:ascii="Times New Roman" w:hAnsi="Times New Roman" w:eastAsia="宋体"/>
          <w:b/>
          <w:sz w:val="24"/>
          <w:szCs w:val="24"/>
        </w:rPr>
        <w:t>表B</w:t>
      </w:r>
      <w:r>
        <w:rPr>
          <w:rFonts w:hint="eastAsia" w:ascii="Times New Roman" w:hAnsi="Times New Roman" w:eastAsia="宋体"/>
          <w:b/>
          <w:sz w:val="24"/>
          <w:szCs w:val="24"/>
        </w:rPr>
        <w:t>-</w:t>
      </w:r>
      <w:r>
        <w:rPr>
          <w:rFonts w:ascii="Times New Roman" w:hAnsi="Times New Roman" w:eastAsia="宋体"/>
          <w:b/>
          <w:sz w:val="24"/>
          <w:szCs w:val="24"/>
        </w:rPr>
        <w:t>1</w:t>
      </w:r>
      <w:r>
        <w:rPr>
          <w:rFonts w:hint="eastAsia" w:ascii="Times New Roman" w:hAnsi="Times New Roman" w:eastAsia="宋体"/>
          <w:b/>
          <w:sz w:val="24"/>
          <w:szCs w:val="24"/>
        </w:rPr>
        <w:t xml:space="preserve">  </w:t>
      </w:r>
      <w:r>
        <w:rPr>
          <w:rFonts w:ascii="Times New Roman" w:hAnsi="Times New Roman" w:eastAsia="宋体"/>
          <w:b/>
          <w:sz w:val="24"/>
          <w:szCs w:val="24"/>
        </w:rPr>
        <w:t>地基、主体、屋面</w:t>
      </w:r>
      <w:r>
        <w:rPr>
          <w:rFonts w:hint="eastAsia" w:ascii="Times New Roman" w:hAnsi="Times New Roman" w:eastAsia="宋体"/>
          <w:b/>
          <w:sz w:val="24"/>
          <w:szCs w:val="24"/>
        </w:rPr>
        <w:t>工程有关</w:t>
      </w:r>
      <w:r>
        <w:rPr>
          <w:rFonts w:ascii="Times New Roman" w:hAnsi="Times New Roman" w:eastAsia="宋体"/>
          <w:b/>
          <w:sz w:val="24"/>
          <w:szCs w:val="24"/>
        </w:rPr>
        <w:t>数据（有色工程）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659"/>
        <w:gridCol w:w="1211"/>
        <w:gridCol w:w="5003"/>
        <w:gridCol w:w="1916"/>
      </w:tblGrid>
      <w:tr w14:paraId="2913C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3" w:type="pct"/>
            <w:gridSpan w:val="2"/>
            <w:vAlign w:val="center"/>
          </w:tcPr>
          <w:p w14:paraId="4A104638">
            <w:pPr>
              <w:spacing w:before="156" w:beforeLines="50" w:after="156" w:afterLines="5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工程名称</w:t>
            </w:r>
          </w:p>
        </w:tc>
        <w:tc>
          <w:tcPr>
            <w:tcW w:w="3937" w:type="pct"/>
            <w:gridSpan w:val="2"/>
            <w:vAlign w:val="center"/>
          </w:tcPr>
          <w:p w14:paraId="2CFD8E2B">
            <w:pPr>
              <w:spacing w:before="156" w:beforeLines="50" w:after="156" w:afterLines="50"/>
              <w:jc w:val="center"/>
              <w:rPr>
                <w:color w:val="000000" w:themeColor="text1"/>
                <w:szCs w:val="21"/>
                <w14:textFill>
                  <w14:solidFill>
                    <w14:schemeClr w14:val="tx1"/>
                  </w14:solidFill>
                </w14:textFill>
              </w:rPr>
            </w:pPr>
          </w:p>
        </w:tc>
      </w:tr>
      <w:tr w14:paraId="4E5E6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 w:hRule="atLeast"/>
          <w:jc w:val="center"/>
        </w:trPr>
        <w:tc>
          <w:tcPr>
            <w:tcW w:w="375" w:type="pct"/>
            <w:vAlign w:val="center"/>
          </w:tcPr>
          <w:p w14:paraId="1EF9C286">
            <w:pPr>
              <w:jc w:val="center"/>
              <w:rPr>
                <w:b/>
                <w:szCs w:val="21"/>
              </w:rPr>
            </w:pPr>
            <w:r>
              <w:rPr>
                <w:b/>
                <w:color w:val="000000" w:themeColor="text1"/>
                <w:szCs w:val="21"/>
                <w14:textFill>
                  <w14:solidFill>
                    <w14:schemeClr w14:val="tx1"/>
                  </w14:solidFill>
                </w14:textFill>
              </w:rPr>
              <w:t>序号</w:t>
            </w:r>
          </w:p>
        </w:tc>
        <w:tc>
          <w:tcPr>
            <w:tcW w:w="689" w:type="pct"/>
            <w:vAlign w:val="center"/>
          </w:tcPr>
          <w:p w14:paraId="10BA6CA3">
            <w:pPr>
              <w:jc w:val="center"/>
              <w:rPr>
                <w:b/>
                <w:szCs w:val="21"/>
              </w:rPr>
            </w:pPr>
            <w:r>
              <w:rPr>
                <w:rFonts w:hint="eastAsia"/>
                <w:b/>
                <w:color w:val="000000" w:themeColor="text1"/>
                <w:szCs w:val="21"/>
                <w14:textFill>
                  <w14:solidFill>
                    <w14:schemeClr w14:val="tx1"/>
                  </w14:solidFill>
                </w14:textFill>
              </w:rPr>
              <w:t>项目</w:t>
            </w:r>
          </w:p>
        </w:tc>
        <w:tc>
          <w:tcPr>
            <w:tcW w:w="2846" w:type="pct"/>
            <w:vAlign w:val="center"/>
          </w:tcPr>
          <w:p w14:paraId="698C585C">
            <w:pPr>
              <w:jc w:val="center"/>
              <w:rPr>
                <w:b/>
                <w:szCs w:val="21"/>
              </w:rPr>
            </w:pPr>
            <w:r>
              <w:rPr>
                <w:b/>
                <w:color w:val="000000" w:themeColor="text1"/>
                <w:szCs w:val="21"/>
                <w14:textFill>
                  <w14:solidFill>
                    <w14:schemeClr w14:val="tx1"/>
                  </w14:solidFill>
                </w14:textFill>
              </w:rPr>
              <w:t>有关数据及结论</w:t>
            </w:r>
          </w:p>
        </w:tc>
        <w:tc>
          <w:tcPr>
            <w:tcW w:w="1091" w:type="pct"/>
            <w:vAlign w:val="center"/>
          </w:tcPr>
          <w:p w14:paraId="0B6DE974">
            <w:pPr>
              <w:jc w:val="center"/>
              <w:rPr>
                <w:b/>
                <w:szCs w:val="21"/>
              </w:rPr>
            </w:pPr>
            <w:r>
              <w:rPr>
                <w:b/>
                <w:color w:val="000000" w:themeColor="text1"/>
                <w:szCs w:val="21"/>
                <w14:textFill>
                  <w14:solidFill>
                    <w14:schemeClr w14:val="tx1"/>
                  </w14:solidFill>
                </w14:textFill>
              </w:rPr>
              <w:t>备注</w:t>
            </w:r>
          </w:p>
        </w:tc>
      </w:tr>
      <w:tr w14:paraId="63C7B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02B7662E">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689" w:type="pct"/>
            <w:vAlign w:val="center"/>
          </w:tcPr>
          <w:p w14:paraId="3D6ADEE4">
            <w:pPr>
              <w:jc w:val="center"/>
              <w:rPr>
                <w:color w:val="000000" w:themeColor="text1"/>
                <w:szCs w:val="21"/>
                <w14:textFill>
                  <w14:solidFill>
                    <w14:schemeClr w14:val="tx1"/>
                  </w14:solidFill>
                </w14:textFill>
              </w:rPr>
            </w:pPr>
            <w:r>
              <w:rPr>
                <w:szCs w:val="21"/>
              </w:rPr>
              <w:t>桩基检测</w:t>
            </w:r>
          </w:p>
        </w:tc>
        <w:tc>
          <w:tcPr>
            <w:tcW w:w="2846" w:type="pct"/>
            <w:vAlign w:val="center"/>
          </w:tcPr>
          <w:p w14:paraId="1C4113C8">
            <w:pPr>
              <w:pStyle w:val="118"/>
              <w:tabs>
                <w:tab w:val="left" w:pos="1152"/>
                <w:tab w:val="left" w:pos="1468"/>
                <w:tab w:val="left" w:pos="1783"/>
              </w:tabs>
              <w:spacing w:line="34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桩基总数：</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根</w:t>
            </w:r>
          </w:p>
          <w:p w14:paraId="165BC5A5">
            <w:pPr>
              <w:pStyle w:val="118"/>
              <w:tabs>
                <w:tab w:val="left" w:pos="1152"/>
                <w:tab w:val="left" w:pos="1468"/>
                <w:tab w:val="left" w:pos="1783"/>
              </w:tabs>
              <w:spacing w:line="34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桩基类型：</w:t>
            </w:r>
            <w:r>
              <w:rPr>
                <w:rFonts w:hint="eastAsia" w:ascii="Times New Roman" w:hAnsi="Times New Roman" w:eastAsia="宋体" w:cs="Times New Roman"/>
                <w:sz w:val="21"/>
                <w:szCs w:val="21"/>
                <w:lang w:eastAsia="zh-CN"/>
              </w:rPr>
              <w:t xml:space="preserve">         </w:t>
            </w:r>
          </w:p>
          <w:p w14:paraId="0B8E2842">
            <w:pPr>
              <w:pStyle w:val="118"/>
              <w:tabs>
                <w:tab w:val="left" w:pos="1152"/>
                <w:tab w:val="left" w:pos="1468"/>
                <w:tab w:val="left" w:pos="1783"/>
              </w:tabs>
              <w:spacing w:line="34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桩径：</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mm</w:t>
            </w:r>
          </w:p>
          <w:p w14:paraId="5D4864DC">
            <w:pPr>
              <w:pStyle w:val="118"/>
              <w:tabs>
                <w:tab w:val="left" w:pos="1152"/>
                <w:tab w:val="left" w:pos="1468"/>
                <w:tab w:val="left" w:pos="1783"/>
              </w:tabs>
              <w:spacing w:line="34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单桩承载力试验方法：</w:t>
            </w:r>
          </w:p>
          <w:p w14:paraId="3381A355">
            <w:pPr>
              <w:pStyle w:val="118"/>
              <w:tabs>
                <w:tab w:val="left" w:pos="2474"/>
                <w:tab w:val="left" w:pos="3252"/>
                <w:tab w:val="left" w:pos="4910"/>
              </w:tabs>
              <w:spacing w:line="34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单桩承载力试验数量：</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根，占总桩数的比例：</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 xml:space="preserve">  %</w:t>
            </w:r>
          </w:p>
          <w:p w14:paraId="7B433F21">
            <w:pPr>
              <w:pStyle w:val="118"/>
              <w:tabs>
                <w:tab w:val="left" w:pos="2474"/>
                <w:tab w:val="left" w:pos="3252"/>
                <w:tab w:val="left" w:pos="4910"/>
              </w:tabs>
              <w:spacing w:line="34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单桩承载力试验结果：</w:t>
            </w:r>
          </w:p>
          <w:p w14:paraId="1D372B06">
            <w:pPr>
              <w:pStyle w:val="118"/>
              <w:tabs>
                <w:tab w:val="left" w:pos="2474"/>
                <w:tab w:val="left" w:pos="3252"/>
                <w:tab w:val="left" w:pos="4910"/>
              </w:tabs>
              <w:spacing w:line="34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桩身完整性检测方法：</w:t>
            </w:r>
          </w:p>
          <w:p w14:paraId="2FDD6DFC">
            <w:pPr>
              <w:pStyle w:val="118"/>
              <w:tabs>
                <w:tab w:val="left" w:pos="1152"/>
                <w:tab w:val="left" w:pos="2203"/>
                <w:tab w:val="left" w:pos="2517"/>
                <w:tab w:val="left" w:pos="3148"/>
                <w:tab w:val="left" w:pos="4303"/>
                <w:tab w:val="left" w:pos="4408"/>
              </w:tabs>
              <w:spacing w:line="34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桩身完整性检测数量：</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根，检测比例：</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w:t>
            </w:r>
          </w:p>
          <w:p w14:paraId="4CE19DFD">
            <w:pPr>
              <w:pStyle w:val="118"/>
              <w:tabs>
                <w:tab w:val="left" w:pos="1152"/>
                <w:tab w:val="left" w:pos="2203"/>
                <w:tab w:val="left" w:pos="2517"/>
                <w:tab w:val="left" w:pos="3148"/>
                <w:tab w:val="left" w:pos="4303"/>
                <w:tab w:val="left" w:pos="4408"/>
              </w:tabs>
              <w:spacing w:line="340" w:lineRule="exact"/>
              <w:jc w:val="both"/>
              <w:rPr>
                <w:rFonts w:hint="default" w:ascii="Times New Roman" w:hAnsi="Times New Roman" w:eastAsia="宋体" w:cs="Times New Roman"/>
                <w:sz w:val="21"/>
                <w:szCs w:val="21"/>
                <w:lang w:val="en-US" w:eastAsia="zh-CN"/>
              </w:rPr>
            </w:pPr>
            <w:r>
              <w:rPr>
                <w:rFonts w:ascii="Times New Roman" w:hAnsi="Times New Roman" w:eastAsia="宋体" w:cs="Times New Roman"/>
                <w:sz w:val="21"/>
                <w:szCs w:val="21"/>
                <w:lang w:eastAsia="zh-CN"/>
              </w:rPr>
              <w:t>检测结果：</w:t>
            </w:r>
            <w:r>
              <w:rPr>
                <w:rFonts w:hint="default" w:ascii="Times New Roman" w:hAnsi="Times New Roman" w:eastAsia="宋体" w:cs="Times New Roman"/>
                <w:sz w:val="21"/>
                <w:szCs w:val="21"/>
                <w:lang w:eastAsia="zh-CN"/>
              </w:rPr>
              <w:t>Ⅰ</w:t>
            </w:r>
            <w:r>
              <w:rPr>
                <w:rFonts w:ascii="Times New Roman" w:hAnsi="Times New Roman" w:eastAsia="宋体" w:cs="Times New Roman"/>
                <w:sz w:val="21"/>
                <w:szCs w:val="21"/>
                <w:lang w:eastAsia="zh-CN"/>
              </w:rPr>
              <w:t>类桩</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根，占检测桩的</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w:t>
            </w:r>
          </w:p>
          <w:p w14:paraId="79A8A4DC">
            <w:pPr>
              <w:pStyle w:val="118"/>
              <w:tabs>
                <w:tab w:val="left" w:pos="1152"/>
                <w:tab w:val="left" w:pos="2203"/>
                <w:tab w:val="left" w:pos="2517"/>
                <w:tab w:val="left" w:pos="3148"/>
                <w:tab w:val="left" w:pos="4303"/>
                <w:tab w:val="left" w:pos="4408"/>
              </w:tabs>
              <w:spacing w:line="340" w:lineRule="exact"/>
              <w:jc w:val="both"/>
              <w:rPr>
                <w:rFonts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Ⅱ</w:t>
            </w:r>
            <w:r>
              <w:rPr>
                <w:rFonts w:ascii="Times New Roman" w:hAnsi="Times New Roman" w:eastAsia="宋体" w:cs="Times New Roman"/>
                <w:sz w:val="21"/>
                <w:szCs w:val="21"/>
                <w:lang w:eastAsia="zh-CN"/>
              </w:rPr>
              <w:t>类桩</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根，占检测桩的</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w:t>
            </w:r>
          </w:p>
          <w:p w14:paraId="6F02A73E">
            <w:pPr>
              <w:pStyle w:val="118"/>
              <w:tabs>
                <w:tab w:val="left" w:pos="1519"/>
              </w:tabs>
              <w:spacing w:line="34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III类及以下</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根</w:t>
            </w:r>
          </w:p>
          <w:p w14:paraId="1047B41B">
            <w:pPr>
              <w:spacing w:line="340" w:lineRule="exact"/>
              <w:rPr>
                <w:color w:val="000000" w:themeColor="text1"/>
                <w:szCs w:val="21"/>
                <w14:textFill>
                  <w14:solidFill>
                    <w14:schemeClr w14:val="tx1"/>
                  </w14:solidFill>
                </w14:textFill>
              </w:rPr>
            </w:pPr>
            <w:r>
              <w:rPr>
                <w:szCs w:val="21"/>
              </w:rPr>
              <w:t>结论：</w:t>
            </w:r>
          </w:p>
        </w:tc>
        <w:tc>
          <w:tcPr>
            <w:tcW w:w="1091" w:type="pct"/>
            <w:vAlign w:val="center"/>
          </w:tcPr>
          <w:p w14:paraId="08BAC4F8">
            <w:pPr>
              <w:pStyle w:val="118"/>
              <w:spacing w:line="350" w:lineRule="exact"/>
              <w:jc w:val="both"/>
              <w:rPr>
                <w:rFonts w:ascii="Times New Roman" w:hAnsi="Times New Roman" w:eastAsia="宋体" w:cs="Times New Roman"/>
                <w:sz w:val="21"/>
                <w:szCs w:val="21"/>
                <w:lang w:eastAsia="zh-CN"/>
              </w:rPr>
            </w:pPr>
            <w:bookmarkStart w:id="3" w:name="OLE_LINK85"/>
            <w:bookmarkStart w:id="4" w:name="OLE_LINK98"/>
            <w:r>
              <w:rPr>
                <w:rFonts w:ascii="Times New Roman" w:hAnsi="Times New Roman" w:eastAsia="宋体" w:cs="Times New Roman"/>
                <w:sz w:val="21"/>
                <w:szCs w:val="21"/>
                <w:lang w:eastAsia="zh-CN"/>
              </w:rPr>
              <w:t>【要求】</w:t>
            </w:r>
            <w:bookmarkEnd w:id="3"/>
            <w:bookmarkEnd w:id="4"/>
          </w:p>
          <w:p w14:paraId="0D08DCEC">
            <w:pPr>
              <w:pStyle w:val="118"/>
              <w:spacing w:line="35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1. 当桩基类型、桩径有多种时应逐一列出数量。</w:t>
            </w:r>
          </w:p>
          <w:p w14:paraId="44C48729">
            <w:pPr>
              <w:pStyle w:val="118"/>
              <w:spacing w:line="35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2. 当采用不同方法确认单桩承载力时，应逐一说明试验方法。</w:t>
            </w:r>
          </w:p>
          <w:p w14:paraId="41665E83">
            <w:pPr>
              <w:pStyle w:val="118"/>
              <w:spacing w:line="35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3. 当采用不同方法检测桩身完整性时应分别列出各种方法的检测数量及检测结果。《建筑工程施工质量评价标准》GB/T50375—2016</w:t>
            </w:r>
          </w:p>
          <w:p w14:paraId="61781D1D">
            <w:pPr>
              <w:pStyle w:val="118"/>
              <w:spacing w:line="35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4.1.2 地基与基础工程性能检测评价方法应符合本标准第3.3.1条和下列规定：</w:t>
            </w:r>
          </w:p>
          <w:p w14:paraId="2ABA8D1A">
            <w:pPr>
              <w:pStyle w:val="118"/>
              <w:spacing w:line="35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2 桩身质量检验</w:t>
            </w:r>
          </w:p>
          <w:p w14:paraId="399F10A1">
            <w:pPr>
              <w:pStyle w:val="118"/>
              <w:spacing w:line="350" w:lineRule="exact"/>
              <w:jc w:val="both"/>
              <w:rPr>
                <w:color w:val="000000" w:themeColor="text1"/>
                <w:sz w:val="21"/>
                <w:szCs w:val="21"/>
                <w:lang w:eastAsia="zh-CN"/>
                <w14:textFill>
                  <w14:solidFill>
                    <w14:schemeClr w14:val="tx1"/>
                  </w14:solidFill>
                </w14:textFill>
              </w:rPr>
            </w:pPr>
            <w:r>
              <w:rPr>
                <w:rFonts w:ascii="Times New Roman" w:hAnsi="Times New Roman" w:eastAsia="宋体" w:cs="Times New Roman"/>
                <w:sz w:val="21"/>
                <w:szCs w:val="21"/>
                <w:lang w:eastAsia="zh-CN"/>
              </w:rPr>
              <w:t>1）检查标准：桩身质量检验一次检测结果为90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lang w:eastAsia="zh-CN"/>
              </w:rPr>
              <w:t>及其以上达到I类桩，其余达到II类桩时应为一档，取100</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lang w:eastAsia="zh-CN"/>
              </w:rPr>
              <w:t>的分值；</w:t>
            </w:r>
            <w:r>
              <w:rPr>
                <w:rFonts w:hint="eastAsia" w:ascii="Times New Roman" w:hAnsi="Times New Roman" w:eastAsia="宋体" w:cs="Times New Roman"/>
                <w:sz w:val="21"/>
                <w:szCs w:val="21"/>
                <w:lang w:eastAsia="zh-CN"/>
              </w:rPr>
              <w:t>一次检测结果为80%及其以上，但不足90%达到Ⅰ类桩，其余达到Ⅱ类桩时应为二档，取70%的分值。</w:t>
            </w:r>
          </w:p>
        </w:tc>
      </w:tr>
      <w:tr w14:paraId="2422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3687D06D">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689" w:type="pct"/>
            <w:vAlign w:val="center"/>
          </w:tcPr>
          <w:p w14:paraId="3B1F1BFD">
            <w:pPr>
              <w:jc w:val="center"/>
              <w:rPr>
                <w:szCs w:val="21"/>
              </w:rPr>
            </w:pPr>
            <w:r>
              <w:rPr>
                <w:szCs w:val="21"/>
              </w:rPr>
              <w:t>沉降变形</w:t>
            </w:r>
          </w:p>
          <w:p w14:paraId="3FE1E431">
            <w:pPr>
              <w:jc w:val="center"/>
              <w:rPr>
                <w:color w:val="000000" w:themeColor="text1"/>
                <w:szCs w:val="21"/>
                <w14:textFill>
                  <w14:solidFill>
                    <w14:schemeClr w14:val="tx1"/>
                  </w14:solidFill>
                </w14:textFill>
              </w:rPr>
            </w:pPr>
            <w:r>
              <w:rPr>
                <w:szCs w:val="21"/>
              </w:rPr>
              <w:t>观测</w:t>
            </w:r>
          </w:p>
        </w:tc>
        <w:tc>
          <w:tcPr>
            <w:tcW w:w="2846" w:type="pct"/>
            <w:vAlign w:val="center"/>
          </w:tcPr>
          <w:p w14:paraId="396EC346">
            <w:pPr>
              <w:pStyle w:val="118"/>
              <w:keepNext w:val="0"/>
              <w:keepLines w:val="0"/>
              <w:pageBreakBefore w:val="0"/>
              <w:widowControl w:val="0"/>
              <w:tabs>
                <w:tab w:val="left" w:pos="1888"/>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观测点数量：</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个</w:t>
            </w:r>
          </w:p>
          <w:p w14:paraId="531ED514">
            <w:pPr>
              <w:pStyle w:val="118"/>
              <w:keepNext w:val="0"/>
              <w:keepLines w:val="0"/>
              <w:pageBreakBefore w:val="0"/>
              <w:widowControl w:val="0"/>
              <w:tabs>
                <w:tab w:val="left" w:pos="1888"/>
                <w:tab w:val="left" w:pos="2517"/>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观测次数：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次</w:t>
            </w:r>
          </w:p>
          <w:p w14:paraId="54EB0324">
            <w:pPr>
              <w:pStyle w:val="118"/>
              <w:keepNext w:val="0"/>
              <w:keepLines w:val="0"/>
              <w:pageBreakBefore w:val="0"/>
              <w:widowControl w:val="0"/>
              <w:tabs>
                <w:tab w:val="left" w:pos="1888"/>
                <w:tab w:val="left" w:pos="2517"/>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最大沉降量：</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mm</w:t>
            </w:r>
          </w:p>
          <w:p w14:paraId="1DDD2E82">
            <w:pPr>
              <w:pStyle w:val="118"/>
              <w:keepNext w:val="0"/>
              <w:keepLines w:val="0"/>
              <w:pageBreakBefore w:val="0"/>
              <w:widowControl w:val="0"/>
              <w:tabs>
                <w:tab w:val="left" w:pos="2517"/>
                <w:tab w:val="left" w:pos="2728"/>
                <w:tab w:val="left" w:pos="388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最小沉降量：</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mm</w:t>
            </w:r>
          </w:p>
          <w:p w14:paraId="1392F1EC">
            <w:pPr>
              <w:pStyle w:val="118"/>
              <w:keepNext w:val="0"/>
              <w:keepLines w:val="0"/>
              <w:pageBreakBefore w:val="0"/>
              <w:widowControl w:val="0"/>
              <w:tabs>
                <w:tab w:val="left" w:pos="2517"/>
                <w:tab w:val="left" w:pos="2728"/>
                <w:tab w:val="left" w:pos="388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最后一次观测周期：</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天</w:t>
            </w:r>
          </w:p>
          <w:p w14:paraId="7CE7D0A0">
            <w:pPr>
              <w:pStyle w:val="118"/>
              <w:keepNext w:val="0"/>
              <w:keepLines w:val="0"/>
              <w:pageBreakBefore w:val="0"/>
              <w:widowControl w:val="0"/>
              <w:tabs>
                <w:tab w:val="left" w:pos="2517"/>
                <w:tab w:val="left" w:pos="2728"/>
                <w:tab w:val="left" w:pos="388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最后一次观测周期内的沉降速率：</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mm/d</w:t>
            </w:r>
          </w:p>
          <w:p w14:paraId="112F8F13">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Cs w:val="21"/>
                <w14:textFill>
                  <w14:solidFill>
                    <w14:schemeClr w14:val="tx1"/>
                  </w14:solidFill>
                </w14:textFill>
              </w:rPr>
            </w:pPr>
            <w:r>
              <w:rPr>
                <w:szCs w:val="21"/>
              </w:rPr>
              <w:t>结论：</w:t>
            </w:r>
          </w:p>
        </w:tc>
        <w:tc>
          <w:tcPr>
            <w:tcW w:w="1091" w:type="pct"/>
            <w:vAlign w:val="center"/>
          </w:tcPr>
          <w:p w14:paraId="6E419F79">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 w:val="21"/>
                <w:szCs w:val="21"/>
                <w14:textFill>
                  <w14:solidFill>
                    <w14:schemeClr w14:val="tx1"/>
                  </w14:solidFill>
                </w14:textFill>
              </w:rPr>
            </w:pPr>
            <w:bookmarkStart w:id="5" w:name="OLE_LINK5"/>
            <w:r>
              <w:rPr>
                <w:sz w:val="21"/>
                <w:szCs w:val="21"/>
              </w:rPr>
              <w:t>【要求】</w:t>
            </w:r>
            <w:bookmarkEnd w:id="5"/>
            <w:r>
              <w:rPr>
                <w:sz w:val="21"/>
                <w:szCs w:val="21"/>
              </w:rPr>
              <w:t>群体建筑应说明每个建筑物的观测点数量。</w:t>
            </w:r>
          </w:p>
        </w:tc>
      </w:tr>
      <w:tr w14:paraId="31B0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3D64497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689" w:type="pct"/>
            <w:vAlign w:val="center"/>
          </w:tcPr>
          <w:p w14:paraId="76E15956">
            <w:pPr>
              <w:jc w:val="center"/>
              <w:rPr>
                <w:color w:val="000000" w:themeColor="text1"/>
                <w:szCs w:val="21"/>
                <w14:textFill>
                  <w14:solidFill>
                    <w14:schemeClr w14:val="tx1"/>
                  </w14:solidFill>
                </w14:textFill>
              </w:rPr>
            </w:pPr>
            <w:r>
              <w:rPr>
                <w:szCs w:val="21"/>
              </w:rPr>
              <w:t>大型设备基 础沉降观测</w:t>
            </w:r>
          </w:p>
        </w:tc>
        <w:tc>
          <w:tcPr>
            <w:tcW w:w="2846" w:type="pct"/>
            <w:vAlign w:val="center"/>
          </w:tcPr>
          <w:p w14:paraId="2E24502D">
            <w:pPr>
              <w:pStyle w:val="118"/>
              <w:keepNext w:val="0"/>
              <w:keepLines w:val="0"/>
              <w:pageBreakBefore w:val="0"/>
              <w:widowControl w:val="0"/>
              <w:tabs>
                <w:tab w:val="left" w:pos="1888"/>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观测点数量：</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个</w:t>
            </w:r>
          </w:p>
          <w:p w14:paraId="2CA48FF3">
            <w:pPr>
              <w:pStyle w:val="118"/>
              <w:keepNext w:val="0"/>
              <w:keepLines w:val="0"/>
              <w:pageBreakBefore w:val="0"/>
              <w:widowControl w:val="0"/>
              <w:tabs>
                <w:tab w:val="left" w:pos="1888"/>
                <w:tab w:val="left" w:pos="2517"/>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观测次数：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次</w:t>
            </w:r>
          </w:p>
          <w:p w14:paraId="3711BEE0">
            <w:pPr>
              <w:pStyle w:val="118"/>
              <w:keepNext w:val="0"/>
              <w:keepLines w:val="0"/>
              <w:pageBreakBefore w:val="0"/>
              <w:widowControl w:val="0"/>
              <w:tabs>
                <w:tab w:val="left" w:pos="1888"/>
                <w:tab w:val="left" w:pos="2517"/>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最大沉降量：</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mm</w:t>
            </w:r>
          </w:p>
          <w:p w14:paraId="5BF670E7">
            <w:pPr>
              <w:pStyle w:val="118"/>
              <w:keepNext w:val="0"/>
              <w:keepLines w:val="0"/>
              <w:pageBreakBefore w:val="0"/>
              <w:widowControl w:val="0"/>
              <w:tabs>
                <w:tab w:val="left" w:pos="2517"/>
                <w:tab w:val="left" w:pos="2728"/>
                <w:tab w:val="left" w:pos="388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最小沉降量：</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mm</w:t>
            </w:r>
          </w:p>
          <w:p w14:paraId="67141F3D">
            <w:pPr>
              <w:pStyle w:val="118"/>
              <w:keepNext w:val="0"/>
              <w:keepLines w:val="0"/>
              <w:pageBreakBefore w:val="0"/>
              <w:widowControl w:val="0"/>
              <w:tabs>
                <w:tab w:val="left" w:pos="2517"/>
                <w:tab w:val="left" w:pos="2728"/>
                <w:tab w:val="left" w:pos="388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最后一次观测周期：</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天</w:t>
            </w:r>
          </w:p>
          <w:p w14:paraId="6E990C73">
            <w:pPr>
              <w:pStyle w:val="118"/>
              <w:keepNext w:val="0"/>
              <w:keepLines w:val="0"/>
              <w:pageBreakBefore w:val="0"/>
              <w:widowControl w:val="0"/>
              <w:tabs>
                <w:tab w:val="left" w:pos="2517"/>
                <w:tab w:val="left" w:pos="2728"/>
                <w:tab w:val="left" w:pos="388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最后一次观测周期内的沉降速率：</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mm/d</w:t>
            </w:r>
          </w:p>
          <w:p w14:paraId="7CBE1028">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Cs w:val="21"/>
                <w14:textFill>
                  <w14:solidFill>
                    <w14:schemeClr w14:val="tx1"/>
                  </w14:solidFill>
                </w14:textFill>
              </w:rPr>
            </w:pPr>
            <w:r>
              <w:rPr>
                <w:szCs w:val="21"/>
              </w:rPr>
              <w:t>结论：</w:t>
            </w:r>
          </w:p>
        </w:tc>
        <w:tc>
          <w:tcPr>
            <w:tcW w:w="1091" w:type="pct"/>
            <w:vAlign w:val="center"/>
          </w:tcPr>
          <w:p w14:paraId="7941C269">
            <w:pPr>
              <w:pStyle w:val="118"/>
              <w:keepNext w:val="0"/>
              <w:keepLines w:val="0"/>
              <w:pageBreakBefore w:val="0"/>
              <w:widowControl w:val="0"/>
              <w:kinsoku/>
              <w:wordWrap/>
              <w:overflowPunct/>
              <w:topLinePunct w:val="0"/>
              <w:autoSpaceDE/>
              <w:autoSpaceDN/>
              <w:bidi w:val="0"/>
              <w:adjustRightInd/>
              <w:snapToGrid/>
              <w:spacing w:line="320" w:lineRule="exact"/>
              <w:jc w:val="both"/>
              <w:textAlignment w:val="auto"/>
              <w:rPr>
                <w:color w:val="000000" w:themeColor="text1"/>
                <w:sz w:val="21"/>
                <w:szCs w:val="21"/>
                <w:lang w:eastAsia="zh-CN"/>
                <w14:textFill>
                  <w14:solidFill>
                    <w14:schemeClr w14:val="tx1"/>
                  </w14:solidFill>
                </w14:textFill>
              </w:rPr>
            </w:pPr>
            <w:r>
              <w:rPr>
                <w:sz w:val="21"/>
                <w:szCs w:val="21"/>
                <w:lang w:eastAsia="zh-CN"/>
              </w:rPr>
              <w:t>【要求】</w:t>
            </w:r>
            <w:r>
              <w:rPr>
                <w:rFonts w:ascii="Times New Roman" w:hAnsi="Times New Roman" w:eastAsia="宋体" w:cs="Times New Roman"/>
                <w:sz w:val="21"/>
                <w:szCs w:val="21"/>
                <w:lang w:eastAsia="zh-CN"/>
              </w:rPr>
              <w:t>GB 51084-</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2015</w:t>
            </w:r>
            <w:r>
              <w:rPr>
                <w:rFonts w:ascii="Times New Roman" w:hAnsi="Times New Roman" w:cs="Times New Roman"/>
                <w:sz w:val="21"/>
                <w:szCs w:val="21"/>
                <w:lang w:eastAsia="zh-CN"/>
              </w:rPr>
              <w:t>《有色金属工程设备基础技术规范》第3.1.12重要的或对沉降有严格要求的设备，应要求在设备基础上设置永久沉降观测点，并应提出在基础施工、机器安装及正常运转过程中定期观测的要求，同时应做好记录。</w:t>
            </w:r>
          </w:p>
        </w:tc>
      </w:tr>
      <w:tr w14:paraId="7754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0C28BB9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p>
        </w:tc>
        <w:tc>
          <w:tcPr>
            <w:tcW w:w="689" w:type="pct"/>
            <w:vAlign w:val="center"/>
          </w:tcPr>
          <w:p w14:paraId="0994B672">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灌注桩施工记录</w:t>
            </w:r>
          </w:p>
        </w:tc>
        <w:tc>
          <w:tcPr>
            <w:tcW w:w="2846" w:type="pct"/>
          </w:tcPr>
          <w:p w14:paraId="785024BE">
            <w:pPr>
              <w:pStyle w:val="118"/>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桩底沉渣厚度：      mm，设计要求：    mm</w:t>
            </w:r>
          </w:p>
          <w:p w14:paraId="3ACEE8F1">
            <w:pPr>
              <w:pStyle w:val="118"/>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桩位最大偏差：      mm，规范规定：    mm</w:t>
            </w:r>
          </w:p>
          <w:p w14:paraId="6DA7F66D">
            <w:pPr>
              <w:pStyle w:val="118"/>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垂直度最大偏差：    mm，规范规定：    mm</w:t>
            </w:r>
          </w:p>
        </w:tc>
        <w:tc>
          <w:tcPr>
            <w:tcW w:w="1091" w:type="pct"/>
            <w:vAlign w:val="center"/>
          </w:tcPr>
          <w:p w14:paraId="6B9D8762">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 w:val="21"/>
                <w:szCs w:val="21"/>
                <w14:textFill>
                  <w14:solidFill>
                    <w14:schemeClr w14:val="tx1"/>
                  </w14:solidFill>
                </w14:textFill>
              </w:rPr>
            </w:pPr>
          </w:p>
        </w:tc>
      </w:tr>
      <w:tr w14:paraId="0B096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44860D4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689" w:type="pct"/>
            <w:vAlign w:val="center"/>
          </w:tcPr>
          <w:p w14:paraId="3323175E">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预制桩施工记录</w:t>
            </w:r>
          </w:p>
        </w:tc>
        <w:tc>
          <w:tcPr>
            <w:tcW w:w="2846" w:type="pct"/>
          </w:tcPr>
          <w:p w14:paraId="534DB720">
            <w:pPr>
              <w:pStyle w:val="118"/>
              <w:keepNext w:val="0"/>
              <w:keepLines w:val="0"/>
              <w:pageBreakBefore w:val="0"/>
              <w:widowControl w:val="0"/>
              <w:tabs>
                <w:tab w:val="left" w:pos="2203"/>
                <w:tab w:val="left" w:pos="388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桩位最大偏差：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 xml:space="preserve"> mm，规范规定：    mm</w:t>
            </w:r>
          </w:p>
          <w:p w14:paraId="5FD50E4A">
            <w:pPr>
              <w:pStyle w:val="118"/>
              <w:keepNext w:val="0"/>
              <w:keepLines w:val="0"/>
              <w:pageBreakBefore w:val="0"/>
              <w:widowControl w:val="0"/>
              <w:tabs>
                <w:tab w:val="left" w:pos="2203"/>
                <w:tab w:val="left" w:pos="388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垂直度最大偏差：    mm，规范规定：    mm</w:t>
            </w:r>
          </w:p>
        </w:tc>
        <w:tc>
          <w:tcPr>
            <w:tcW w:w="1091" w:type="pct"/>
            <w:vAlign w:val="center"/>
          </w:tcPr>
          <w:p w14:paraId="7662F0F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themeColor="text1"/>
                <w:sz w:val="21"/>
                <w:szCs w:val="21"/>
                <w14:textFill>
                  <w14:solidFill>
                    <w14:schemeClr w14:val="tx1"/>
                  </w14:solidFill>
                </w14:textFill>
              </w:rPr>
            </w:pPr>
          </w:p>
        </w:tc>
      </w:tr>
      <w:tr w14:paraId="327D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329CF4B3">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p>
        </w:tc>
        <w:tc>
          <w:tcPr>
            <w:tcW w:w="689" w:type="pct"/>
            <w:vAlign w:val="center"/>
          </w:tcPr>
          <w:p w14:paraId="64A0DC5F">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灌注桩钢筋复试</w:t>
            </w:r>
          </w:p>
        </w:tc>
        <w:tc>
          <w:tcPr>
            <w:tcW w:w="2846" w:type="pct"/>
          </w:tcPr>
          <w:p w14:paraId="17B59B5B">
            <w:pPr>
              <w:pStyle w:val="118"/>
              <w:keepNext w:val="0"/>
              <w:keepLines w:val="0"/>
              <w:pageBreakBefore w:val="0"/>
              <w:widowControl w:val="0"/>
              <w:tabs>
                <w:tab w:val="left" w:pos="1572"/>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进场数量：    吨</w:t>
            </w:r>
          </w:p>
          <w:p w14:paraId="08D184FA">
            <w:pPr>
              <w:pStyle w:val="118"/>
              <w:keepNext w:val="0"/>
              <w:keepLines w:val="0"/>
              <w:pageBreakBefore w:val="0"/>
              <w:widowControl w:val="0"/>
              <w:tabs>
                <w:tab w:val="left" w:pos="1572"/>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进场批次：    批</w:t>
            </w:r>
          </w:p>
          <w:p w14:paraId="38343AEF">
            <w:pPr>
              <w:pStyle w:val="118"/>
              <w:keepNext w:val="0"/>
              <w:keepLines w:val="0"/>
              <w:pageBreakBefore w:val="0"/>
              <w:widowControl w:val="0"/>
              <w:tabs>
                <w:tab w:val="left" w:pos="1572"/>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rPr>
              <w:t>复试组数：</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组</w:t>
            </w:r>
          </w:p>
          <w:p w14:paraId="382E1EE5">
            <w:pPr>
              <w:pStyle w:val="118"/>
              <w:keepNext w:val="0"/>
              <w:keepLines w:val="0"/>
              <w:pageBreakBefore w:val="0"/>
              <w:widowControl w:val="0"/>
              <w:tabs>
                <w:tab w:val="left" w:pos="1572"/>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rPr>
            </w:pPr>
            <w:r>
              <w:rPr>
                <w:rFonts w:ascii="Times New Roman" w:hAnsi="Times New Roman" w:eastAsia="宋体" w:cs="Times New Roman"/>
                <w:sz w:val="21"/>
                <w:szCs w:val="21"/>
              </w:rPr>
              <w:t>结论：</w:t>
            </w:r>
          </w:p>
        </w:tc>
        <w:tc>
          <w:tcPr>
            <w:tcW w:w="1091" w:type="pct"/>
            <w:vAlign w:val="center"/>
          </w:tcPr>
          <w:p w14:paraId="5BB8B034">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 w:val="21"/>
                <w:szCs w:val="21"/>
                <w14:textFill>
                  <w14:solidFill>
                    <w14:schemeClr w14:val="tx1"/>
                  </w14:solidFill>
                </w14:textFill>
              </w:rPr>
            </w:pPr>
          </w:p>
        </w:tc>
      </w:tr>
      <w:tr w14:paraId="1FF6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34881057">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w:t>
            </w:r>
          </w:p>
        </w:tc>
        <w:tc>
          <w:tcPr>
            <w:tcW w:w="689" w:type="pct"/>
            <w:vAlign w:val="center"/>
          </w:tcPr>
          <w:p w14:paraId="75C48435">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回填土密实度检测</w:t>
            </w:r>
          </w:p>
        </w:tc>
        <w:tc>
          <w:tcPr>
            <w:tcW w:w="2846" w:type="pct"/>
            <w:vAlign w:val="center"/>
          </w:tcPr>
          <w:p w14:paraId="5F9D1AB0">
            <w:pPr>
              <w:pStyle w:val="118"/>
              <w:keepNext w:val="0"/>
              <w:keepLines w:val="0"/>
              <w:pageBreakBefore w:val="0"/>
              <w:widowControl w:val="0"/>
              <w:tabs>
                <w:tab w:val="left" w:pos="1468"/>
              </w:tabs>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rPr>
            </w:pPr>
            <w:r>
              <w:rPr>
                <w:rFonts w:ascii="Times New Roman" w:hAnsi="Times New Roman" w:eastAsia="宋体" w:cs="Times New Roman"/>
                <w:sz w:val="21"/>
                <w:szCs w:val="21"/>
              </w:rPr>
              <w:t>分层厚度：</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rPr>
              <w:t>mm</w:t>
            </w:r>
          </w:p>
        </w:tc>
        <w:tc>
          <w:tcPr>
            <w:tcW w:w="1091" w:type="pct"/>
            <w:vAlign w:val="center"/>
          </w:tcPr>
          <w:p w14:paraId="05374D9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color w:val="000000" w:themeColor="text1"/>
                <w:sz w:val="21"/>
                <w:szCs w:val="21"/>
                <w14:textFill>
                  <w14:solidFill>
                    <w14:schemeClr w14:val="tx1"/>
                  </w14:solidFill>
                </w14:textFill>
              </w:rPr>
            </w:pPr>
          </w:p>
        </w:tc>
      </w:tr>
      <w:tr w14:paraId="71CC7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7CF5656A">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w:t>
            </w:r>
          </w:p>
        </w:tc>
        <w:tc>
          <w:tcPr>
            <w:tcW w:w="689" w:type="pct"/>
            <w:vAlign w:val="center"/>
          </w:tcPr>
          <w:p w14:paraId="2DF02839">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灌注桩混凝土试块</w:t>
            </w:r>
          </w:p>
        </w:tc>
        <w:tc>
          <w:tcPr>
            <w:tcW w:w="2846" w:type="pct"/>
          </w:tcPr>
          <w:p w14:paraId="0551BD55">
            <w:pPr>
              <w:pStyle w:val="118"/>
              <w:keepNext w:val="0"/>
              <w:keepLines w:val="0"/>
              <w:pageBreakBefore w:val="0"/>
              <w:widowControl w:val="0"/>
              <w:tabs>
                <w:tab w:val="left" w:pos="1677"/>
                <w:tab w:val="left" w:pos="1992"/>
                <w:tab w:val="left" w:pos="262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灌注桩数量：    根</w:t>
            </w:r>
          </w:p>
          <w:p w14:paraId="7AB5597A">
            <w:pPr>
              <w:pStyle w:val="118"/>
              <w:keepNext w:val="0"/>
              <w:keepLines w:val="0"/>
              <w:pageBreakBefore w:val="0"/>
              <w:widowControl w:val="0"/>
              <w:tabs>
                <w:tab w:val="left" w:pos="1677"/>
                <w:tab w:val="left" w:pos="1992"/>
                <w:tab w:val="left" w:pos="262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混凝土强度等级：C</w:t>
            </w:r>
          </w:p>
          <w:p w14:paraId="48BC78CB">
            <w:pPr>
              <w:pStyle w:val="118"/>
              <w:keepNext w:val="0"/>
              <w:keepLines w:val="0"/>
              <w:pageBreakBefore w:val="0"/>
              <w:widowControl w:val="0"/>
              <w:tabs>
                <w:tab w:val="left" w:pos="1677"/>
                <w:tab w:val="left" w:pos="1992"/>
                <w:tab w:val="left" w:pos="2623"/>
              </w:tabs>
              <w:kinsoku/>
              <w:wordWrap/>
              <w:overflowPunct/>
              <w:topLinePunct w:val="0"/>
              <w:autoSpaceDE/>
              <w:autoSpaceDN/>
              <w:bidi w:val="0"/>
              <w:adjustRightInd/>
              <w:snapToGrid/>
              <w:spacing w:line="320" w:lineRule="exact"/>
              <w:textAlignment w:val="auto"/>
              <w:rPr>
                <w:rFonts w:ascii="Times New Roman" w:hAnsi="Times New Roman" w:eastAsia="宋体" w:cs="Times New Roman"/>
                <w:position w:val="7"/>
                <w:sz w:val="21"/>
                <w:szCs w:val="21"/>
                <w:lang w:eastAsia="zh-CN"/>
              </w:rPr>
            </w:pPr>
            <w:r>
              <w:rPr>
                <w:rFonts w:ascii="Times New Roman" w:hAnsi="Times New Roman" w:eastAsia="宋体" w:cs="Times New Roman"/>
                <w:sz w:val="21"/>
                <w:szCs w:val="21"/>
                <w:lang w:eastAsia="zh-CN"/>
              </w:rPr>
              <w:t xml:space="preserve">混凝土总量：    </w:t>
            </w:r>
            <w:r>
              <w:rPr>
                <w:rFonts w:hint="eastAsia" w:ascii="Times New Roman" w:hAnsi="Times New Roman" w:eastAsia="宋体" w:cs="Times New Roman"/>
                <w:sz w:val="21"/>
                <w:szCs w:val="21"/>
                <w:lang w:eastAsia="zh-CN"/>
              </w:rPr>
              <w:t>m</w:t>
            </w:r>
            <w:r>
              <w:rPr>
                <w:rFonts w:hint="eastAsia" w:ascii="Times New Roman" w:hAnsi="Times New Roman" w:eastAsia="宋体" w:cs="Times New Roman"/>
                <w:sz w:val="21"/>
                <w:szCs w:val="21"/>
                <w:vertAlign w:val="superscript"/>
                <w:lang w:eastAsia="zh-CN"/>
              </w:rPr>
              <w:t>3</w:t>
            </w:r>
          </w:p>
          <w:p w14:paraId="1A7154DF">
            <w:pPr>
              <w:pStyle w:val="118"/>
              <w:keepNext w:val="0"/>
              <w:keepLines w:val="0"/>
              <w:pageBreakBefore w:val="0"/>
              <w:widowControl w:val="0"/>
              <w:tabs>
                <w:tab w:val="left" w:pos="1677"/>
                <w:tab w:val="left" w:pos="1992"/>
                <w:tab w:val="left" w:pos="262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混凝土标养试块组数：    组</w:t>
            </w:r>
          </w:p>
          <w:p w14:paraId="617B85B1">
            <w:pPr>
              <w:pStyle w:val="118"/>
              <w:keepNext w:val="0"/>
              <w:keepLines w:val="0"/>
              <w:pageBreakBefore w:val="0"/>
              <w:widowControl w:val="0"/>
              <w:tabs>
                <w:tab w:val="left" w:pos="1677"/>
                <w:tab w:val="left" w:pos="1992"/>
                <w:tab w:val="left" w:pos="2623"/>
              </w:tabs>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混凝土强度评定结论：</w:t>
            </w:r>
          </w:p>
        </w:tc>
        <w:tc>
          <w:tcPr>
            <w:tcW w:w="1091" w:type="pct"/>
            <w:vAlign w:val="center"/>
          </w:tcPr>
          <w:p w14:paraId="2DD8E99E">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 w:val="21"/>
                <w:szCs w:val="21"/>
                <w14:textFill>
                  <w14:solidFill>
                    <w14:schemeClr w14:val="tx1"/>
                  </w14:solidFill>
                </w14:textFill>
              </w:rPr>
            </w:pPr>
          </w:p>
        </w:tc>
      </w:tr>
      <w:tr w14:paraId="4B953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1E9E0D6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w:t>
            </w:r>
          </w:p>
        </w:tc>
        <w:tc>
          <w:tcPr>
            <w:tcW w:w="689" w:type="pct"/>
            <w:vAlign w:val="center"/>
          </w:tcPr>
          <w:p w14:paraId="6F758392">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地下防水</w:t>
            </w:r>
          </w:p>
          <w:p w14:paraId="4372421A">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材料复试</w:t>
            </w:r>
          </w:p>
        </w:tc>
        <w:tc>
          <w:tcPr>
            <w:tcW w:w="2846" w:type="pct"/>
            <w:vAlign w:val="center"/>
          </w:tcPr>
          <w:p w14:paraId="22B825B0">
            <w:pPr>
              <w:pStyle w:val="118"/>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材料名称：</w:t>
            </w:r>
          </w:p>
          <w:p w14:paraId="37560508">
            <w:pPr>
              <w:pStyle w:val="118"/>
              <w:keepNext w:val="0"/>
              <w:keepLines w:val="0"/>
              <w:pageBreakBefore w:val="0"/>
              <w:widowControl w:val="0"/>
              <w:tabs>
                <w:tab w:val="left" w:pos="1677"/>
              </w:tabs>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进场数量：    卷（t）</w:t>
            </w:r>
          </w:p>
          <w:p w14:paraId="3FAE8FE4">
            <w:pPr>
              <w:pStyle w:val="118"/>
              <w:keepNext w:val="0"/>
              <w:keepLines w:val="0"/>
              <w:pageBreakBefore w:val="0"/>
              <w:widowControl w:val="0"/>
              <w:tabs>
                <w:tab w:val="left" w:pos="1677"/>
              </w:tabs>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进场批次：    批</w:t>
            </w:r>
          </w:p>
          <w:p w14:paraId="0B613CEF">
            <w:pPr>
              <w:pStyle w:val="118"/>
              <w:keepNext w:val="0"/>
              <w:keepLines w:val="0"/>
              <w:pageBreakBefore w:val="0"/>
              <w:widowControl w:val="0"/>
              <w:tabs>
                <w:tab w:val="left" w:pos="1677"/>
              </w:tabs>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复试组数：    组</w:t>
            </w:r>
          </w:p>
          <w:p w14:paraId="45D4F76F">
            <w:pPr>
              <w:pStyle w:val="118"/>
              <w:keepNext w:val="0"/>
              <w:keepLines w:val="0"/>
              <w:pageBreakBefore w:val="0"/>
              <w:widowControl w:val="0"/>
              <w:tabs>
                <w:tab w:val="left" w:pos="1677"/>
              </w:tabs>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结论：</w:t>
            </w:r>
          </w:p>
        </w:tc>
        <w:tc>
          <w:tcPr>
            <w:tcW w:w="1091" w:type="pct"/>
            <w:vAlign w:val="center"/>
          </w:tcPr>
          <w:p w14:paraId="73F79423">
            <w:pPr>
              <w:pStyle w:val="118"/>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【要求】当采用多种防水材料时，应分别列出。</w:t>
            </w:r>
          </w:p>
        </w:tc>
      </w:tr>
      <w:tr w14:paraId="2E5DC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686AC2D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p>
        </w:tc>
        <w:tc>
          <w:tcPr>
            <w:tcW w:w="689" w:type="pct"/>
            <w:vAlign w:val="center"/>
          </w:tcPr>
          <w:p w14:paraId="3E62230E">
            <w:pPr>
              <w:pStyle w:val="118"/>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rPr>
              <w:t>强夯施工</w:t>
            </w:r>
          </w:p>
          <w:p w14:paraId="4186C520">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记录</w:t>
            </w:r>
          </w:p>
        </w:tc>
        <w:tc>
          <w:tcPr>
            <w:tcW w:w="2846" w:type="pct"/>
          </w:tcPr>
          <w:p w14:paraId="3F73E3C0">
            <w:pPr>
              <w:pStyle w:val="118"/>
              <w:keepNext w:val="0"/>
              <w:keepLines w:val="0"/>
              <w:pageBreakBefore w:val="0"/>
              <w:widowControl w:val="0"/>
              <w:tabs>
                <w:tab w:val="left" w:pos="251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设计夯击数：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记录夯击数：</w:t>
            </w:r>
          </w:p>
          <w:p w14:paraId="75CF6210">
            <w:pPr>
              <w:pStyle w:val="118"/>
              <w:keepNext w:val="0"/>
              <w:keepLines w:val="0"/>
              <w:pageBreakBefore w:val="0"/>
              <w:widowControl w:val="0"/>
              <w:tabs>
                <w:tab w:val="left" w:pos="251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设计承载力：</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测试承载力：</w:t>
            </w:r>
          </w:p>
          <w:p w14:paraId="40B4EB82">
            <w:pPr>
              <w:pStyle w:val="118"/>
              <w:keepNext w:val="0"/>
              <w:keepLines w:val="0"/>
              <w:pageBreakBefore w:val="0"/>
              <w:widowControl w:val="0"/>
              <w:tabs>
                <w:tab w:val="left" w:pos="251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变形指标设计值：</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测试变形指标：</w:t>
            </w:r>
          </w:p>
        </w:tc>
        <w:tc>
          <w:tcPr>
            <w:tcW w:w="1091" w:type="pct"/>
            <w:vAlign w:val="center"/>
          </w:tcPr>
          <w:p w14:paraId="678E8039">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 w:val="21"/>
                <w:szCs w:val="21"/>
                <w14:textFill>
                  <w14:solidFill>
                    <w14:schemeClr w14:val="tx1"/>
                  </w14:solidFill>
                </w14:textFill>
              </w:rPr>
            </w:pPr>
          </w:p>
        </w:tc>
      </w:tr>
      <w:tr w14:paraId="0FCD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02236DF7">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11</w:t>
            </w:r>
          </w:p>
        </w:tc>
        <w:tc>
          <w:tcPr>
            <w:tcW w:w="689" w:type="pct"/>
            <w:vAlign w:val="center"/>
          </w:tcPr>
          <w:p w14:paraId="68A81744">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砂石地基施工记录</w:t>
            </w:r>
          </w:p>
        </w:tc>
        <w:tc>
          <w:tcPr>
            <w:tcW w:w="2846" w:type="pct"/>
            <w:vAlign w:val="center"/>
          </w:tcPr>
          <w:p w14:paraId="2417C13F">
            <w:pPr>
              <w:pStyle w:val="118"/>
              <w:keepNext w:val="0"/>
              <w:keepLines w:val="0"/>
              <w:pageBreakBefore w:val="0"/>
              <w:widowControl w:val="0"/>
              <w:tabs>
                <w:tab w:val="left" w:pos="2623"/>
              </w:tabs>
              <w:kinsoku/>
              <w:wordWrap/>
              <w:overflowPunct/>
              <w:topLinePunct w:val="0"/>
              <w:autoSpaceDE/>
              <w:autoSpaceDN/>
              <w:bidi w:val="0"/>
              <w:adjustRightInd/>
              <w:snapToGrid/>
              <w:spacing w:line="31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设计配合比：</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分层厚度：</w:t>
            </w:r>
          </w:p>
          <w:p w14:paraId="612D70B7">
            <w:pPr>
              <w:pStyle w:val="118"/>
              <w:keepNext w:val="0"/>
              <w:keepLines w:val="0"/>
              <w:pageBreakBefore w:val="0"/>
              <w:widowControl w:val="0"/>
              <w:tabs>
                <w:tab w:val="left" w:pos="2623"/>
              </w:tabs>
              <w:kinsoku/>
              <w:wordWrap/>
              <w:overflowPunct/>
              <w:topLinePunct w:val="0"/>
              <w:autoSpaceDE/>
              <w:autoSpaceDN/>
              <w:bidi w:val="0"/>
              <w:adjustRightInd/>
              <w:snapToGrid/>
              <w:spacing w:line="31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设计压实系数：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实测压实系数：</w:t>
            </w:r>
          </w:p>
        </w:tc>
        <w:tc>
          <w:tcPr>
            <w:tcW w:w="1091" w:type="pct"/>
            <w:vAlign w:val="center"/>
          </w:tcPr>
          <w:p w14:paraId="72F33458">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 w:val="21"/>
                <w:szCs w:val="21"/>
                <w14:textFill>
                  <w14:solidFill>
                    <w14:schemeClr w14:val="tx1"/>
                  </w14:solidFill>
                </w14:textFill>
              </w:rPr>
            </w:pPr>
          </w:p>
        </w:tc>
      </w:tr>
      <w:tr w14:paraId="6E9D1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156D860F">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w:t>
            </w:r>
          </w:p>
        </w:tc>
        <w:tc>
          <w:tcPr>
            <w:tcW w:w="689" w:type="pct"/>
            <w:vAlign w:val="center"/>
          </w:tcPr>
          <w:p w14:paraId="41FC6E23">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防腐材料</w:t>
            </w:r>
          </w:p>
        </w:tc>
        <w:tc>
          <w:tcPr>
            <w:tcW w:w="2846" w:type="pct"/>
            <w:vAlign w:val="center"/>
          </w:tcPr>
          <w:p w14:paraId="6104BD0F">
            <w:pPr>
              <w:pStyle w:val="118"/>
              <w:keepNext w:val="0"/>
              <w:keepLines w:val="0"/>
              <w:pageBreakBefore w:val="0"/>
              <w:widowControl w:val="0"/>
              <w:kinsoku/>
              <w:wordWrap/>
              <w:overflowPunct/>
              <w:topLinePunct w:val="0"/>
              <w:autoSpaceDE/>
              <w:autoSpaceDN/>
              <w:bidi w:val="0"/>
              <w:adjustRightInd/>
              <w:snapToGrid/>
              <w:spacing w:line="31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材料名称：</w:t>
            </w:r>
          </w:p>
          <w:p w14:paraId="1393AC7A">
            <w:pPr>
              <w:pStyle w:val="118"/>
              <w:keepNext w:val="0"/>
              <w:keepLines w:val="0"/>
              <w:pageBreakBefore w:val="0"/>
              <w:widowControl w:val="0"/>
              <w:tabs>
                <w:tab w:val="left" w:pos="2412"/>
              </w:tabs>
              <w:kinsoku/>
              <w:wordWrap/>
              <w:overflowPunct/>
              <w:topLinePunct w:val="0"/>
              <w:autoSpaceDE/>
              <w:autoSpaceDN/>
              <w:bidi w:val="0"/>
              <w:adjustRightInd/>
              <w:snapToGrid/>
              <w:spacing w:line="31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进场数量：</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复试组数：</w:t>
            </w:r>
          </w:p>
          <w:p w14:paraId="68B9526E">
            <w:pPr>
              <w:pStyle w:val="118"/>
              <w:keepNext w:val="0"/>
              <w:keepLines w:val="0"/>
              <w:pageBreakBefore w:val="0"/>
              <w:widowControl w:val="0"/>
              <w:kinsoku/>
              <w:wordWrap/>
              <w:overflowPunct/>
              <w:topLinePunct w:val="0"/>
              <w:autoSpaceDE/>
              <w:autoSpaceDN/>
              <w:bidi w:val="0"/>
              <w:adjustRightInd/>
              <w:snapToGrid/>
              <w:spacing w:line="31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结论：</w:t>
            </w:r>
          </w:p>
        </w:tc>
        <w:tc>
          <w:tcPr>
            <w:tcW w:w="1091" w:type="pct"/>
            <w:vAlign w:val="center"/>
          </w:tcPr>
          <w:p w14:paraId="0B7825D6">
            <w:pPr>
              <w:pStyle w:val="118"/>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【要求】当采用多种材料时，应分别列出</w:t>
            </w:r>
            <w:r>
              <w:rPr>
                <w:rFonts w:hint="eastAsia" w:ascii="Times New Roman" w:hAnsi="Times New Roman" w:eastAsia="宋体" w:cs="Times New Roman"/>
                <w:sz w:val="21"/>
                <w:szCs w:val="21"/>
                <w:lang w:eastAsia="zh-CN"/>
              </w:rPr>
              <w:t>。</w:t>
            </w:r>
          </w:p>
        </w:tc>
      </w:tr>
      <w:tr w14:paraId="30BA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5F5FDD07">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13</w:t>
            </w:r>
          </w:p>
        </w:tc>
        <w:tc>
          <w:tcPr>
            <w:tcW w:w="689" w:type="pct"/>
            <w:vAlign w:val="center"/>
          </w:tcPr>
          <w:p w14:paraId="4AA20EEA">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抗渗混凝土试块</w:t>
            </w:r>
          </w:p>
        </w:tc>
        <w:tc>
          <w:tcPr>
            <w:tcW w:w="2846" w:type="pct"/>
            <w:vAlign w:val="center"/>
          </w:tcPr>
          <w:p w14:paraId="2D7A875A">
            <w:pPr>
              <w:pStyle w:val="118"/>
              <w:keepNext w:val="0"/>
              <w:keepLines w:val="0"/>
              <w:pageBreakBefore w:val="0"/>
              <w:widowControl w:val="0"/>
              <w:kinsoku/>
              <w:wordWrap/>
              <w:overflowPunct/>
              <w:topLinePunct w:val="0"/>
              <w:autoSpaceDE/>
              <w:autoSpaceDN/>
              <w:bidi w:val="0"/>
              <w:adjustRightInd/>
              <w:snapToGrid/>
              <w:spacing w:line="31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抗渗等级：P</w:t>
            </w:r>
          </w:p>
          <w:p w14:paraId="5A61D346">
            <w:pPr>
              <w:pStyle w:val="118"/>
              <w:keepNext w:val="0"/>
              <w:keepLines w:val="0"/>
              <w:pageBreakBefore w:val="0"/>
              <w:widowControl w:val="0"/>
              <w:tabs>
                <w:tab w:val="left" w:pos="1783"/>
              </w:tabs>
              <w:kinsoku/>
              <w:wordWrap/>
              <w:overflowPunct/>
              <w:topLinePunct w:val="0"/>
              <w:autoSpaceDE/>
              <w:autoSpaceDN/>
              <w:bidi w:val="0"/>
              <w:adjustRightInd/>
              <w:snapToGrid/>
              <w:spacing w:line="31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总量：</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sz w:val="21"/>
                <w:szCs w:val="21"/>
                <w:lang w:eastAsia="zh-CN"/>
              </w:rPr>
              <w:t>m</w:t>
            </w:r>
            <w:r>
              <w:rPr>
                <w:rFonts w:hint="eastAsia" w:ascii="Times New Roman" w:hAnsi="Times New Roman" w:eastAsia="宋体" w:cs="Times New Roman"/>
                <w:sz w:val="21"/>
                <w:szCs w:val="21"/>
                <w:vertAlign w:val="superscript"/>
                <w:lang w:eastAsia="zh-CN"/>
              </w:rPr>
              <w:t>3</w:t>
            </w:r>
          </w:p>
          <w:p w14:paraId="1C1C095C">
            <w:pPr>
              <w:pStyle w:val="118"/>
              <w:keepNext w:val="0"/>
              <w:keepLines w:val="0"/>
              <w:pageBreakBefore w:val="0"/>
              <w:widowControl w:val="0"/>
              <w:tabs>
                <w:tab w:val="left" w:pos="1783"/>
              </w:tabs>
              <w:kinsoku/>
              <w:wordWrap/>
              <w:overflowPunct/>
              <w:topLinePunct w:val="0"/>
              <w:autoSpaceDE/>
              <w:autoSpaceDN/>
              <w:bidi w:val="0"/>
              <w:adjustRightInd/>
              <w:snapToGrid/>
              <w:spacing w:line="31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rPr>
              <w:t>取样组数：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组</w:t>
            </w:r>
          </w:p>
          <w:p w14:paraId="653B7A35">
            <w:pPr>
              <w:pStyle w:val="118"/>
              <w:keepNext w:val="0"/>
              <w:keepLines w:val="0"/>
              <w:pageBreakBefore w:val="0"/>
              <w:widowControl w:val="0"/>
              <w:tabs>
                <w:tab w:val="left" w:pos="1783"/>
              </w:tabs>
              <w:kinsoku/>
              <w:wordWrap/>
              <w:overflowPunct/>
              <w:topLinePunct w:val="0"/>
              <w:autoSpaceDE/>
              <w:autoSpaceDN/>
              <w:bidi w:val="0"/>
              <w:adjustRightInd/>
              <w:snapToGrid/>
              <w:spacing w:line="310" w:lineRule="exact"/>
              <w:jc w:val="both"/>
              <w:textAlignment w:val="auto"/>
              <w:rPr>
                <w:rFonts w:ascii="Times New Roman" w:hAnsi="Times New Roman" w:eastAsia="宋体" w:cs="Times New Roman"/>
                <w:sz w:val="21"/>
                <w:szCs w:val="21"/>
              </w:rPr>
            </w:pPr>
            <w:r>
              <w:rPr>
                <w:rFonts w:ascii="Times New Roman" w:hAnsi="Times New Roman" w:eastAsia="宋体" w:cs="Times New Roman"/>
                <w:sz w:val="21"/>
                <w:szCs w:val="21"/>
              </w:rPr>
              <w:t>结论：</w:t>
            </w:r>
          </w:p>
        </w:tc>
        <w:tc>
          <w:tcPr>
            <w:tcW w:w="1091" w:type="pct"/>
            <w:vAlign w:val="center"/>
          </w:tcPr>
          <w:p w14:paraId="79BEEF32">
            <w:pPr>
              <w:pStyle w:val="118"/>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【要求】当采用多种抗渗等级的混凝土时，应分别列出。</w:t>
            </w:r>
          </w:p>
        </w:tc>
      </w:tr>
      <w:tr w14:paraId="4FFB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63D6C80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14</w:t>
            </w:r>
          </w:p>
        </w:tc>
        <w:tc>
          <w:tcPr>
            <w:tcW w:w="689" w:type="pct"/>
            <w:vAlign w:val="center"/>
          </w:tcPr>
          <w:p w14:paraId="78D2D7B5">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基础及主体</w:t>
            </w:r>
          </w:p>
          <w:p w14:paraId="0F6D55E2">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结构钢筋</w:t>
            </w:r>
          </w:p>
        </w:tc>
        <w:tc>
          <w:tcPr>
            <w:tcW w:w="2846" w:type="pct"/>
          </w:tcPr>
          <w:p w14:paraId="3C843074">
            <w:pPr>
              <w:pStyle w:val="118"/>
              <w:keepNext w:val="0"/>
              <w:keepLines w:val="0"/>
              <w:pageBreakBefore w:val="0"/>
              <w:widowControl w:val="0"/>
              <w:tabs>
                <w:tab w:val="left" w:pos="167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进场总量：</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t</w:t>
            </w:r>
          </w:p>
          <w:p w14:paraId="4C7A60B8">
            <w:pPr>
              <w:pStyle w:val="118"/>
              <w:keepNext w:val="0"/>
              <w:keepLines w:val="0"/>
              <w:pageBreakBefore w:val="0"/>
              <w:widowControl w:val="0"/>
              <w:tabs>
                <w:tab w:val="left" w:pos="167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进场批次：</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批</w:t>
            </w:r>
          </w:p>
          <w:p w14:paraId="4DC5D00F">
            <w:pPr>
              <w:pStyle w:val="118"/>
              <w:keepNext w:val="0"/>
              <w:keepLines w:val="0"/>
              <w:pageBreakBefore w:val="0"/>
              <w:widowControl w:val="0"/>
              <w:tabs>
                <w:tab w:val="left" w:pos="167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复试组数：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组</w:t>
            </w:r>
          </w:p>
          <w:p w14:paraId="22AC9091">
            <w:pPr>
              <w:pStyle w:val="118"/>
              <w:keepNext w:val="0"/>
              <w:keepLines w:val="0"/>
              <w:pageBreakBefore w:val="0"/>
              <w:widowControl w:val="0"/>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结论：</w:t>
            </w:r>
          </w:p>
        </w:tc>
        <w:tc>
          <w:tcPr>
            <w:tcW w:w="1091" w:type="pct"/>
            <w:vAlign w:val="center"/>
          </w:tcPr>
          <w:p w14:paraId="4D5FDFF8">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 w:val="21"/>
                <w:szCs w:val="21"/>
                <w14:textFill>
                  <w14:solidFill>
                    <w14:schemeClr w14:val="tx1"/>
                  </w14:solidFill>
                </w14:textFill>
              </w:rPr>
            </w:pPr>
          </w:p>
        </w:tc>
      </w:tr>
      <w:tr w14:paraId="6982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3D280AD3">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15</w:t>
            </w:r>
          </w:p>
        </w:tc>
        <w:tc>
          <w:tcPr>
            <w:tcW w:w="689" w:type="pct"/>
            <w:vAlign w:val="center"/>
          </w:tcPr>
          <w:p w14:paraId="48E5367B">
            <w:pPr>
              <w:pStyle w:val="118"/>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基础及主体</w:t>
            </w:r>
          </w:p>
          <w:p w14:paraId="7110A92D">
            <w:pPr>
              <w:pStyle w:val="118"/>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结构混凝土</w:t>
            </w:r>
          </w:p>
          <w:p w14:paraId="63E8C08F">
            <w:pPr>
              <w:pStyle w:val="118"/>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标养试块</w:t>
            </w:r>
          </w:p>
        </w:tc>
        <w:tc>
          <w:tcPr>
            <w:tcW w:w="2846" w:type="pct"/>
          </w:tcPr>
          <w:p w14:paraId="5AD6247B">
            <w:pPr>
              <w:pStyle w:val="118"/>
              <w:keepNext w:val="0"/>
              <w:keepLines w:val="0"/>
              <w:pageBreakBefore w:val="0"/>
              <w:widowControl w:val="0"/>
              <w:tabs>
                <w:tab w:val="left" w:pos="1783"/>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混凝土总量：</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sz w:val="21"/>
                <w:szCs w:val="21"/>
                <w:lang w:eastAsia="zh-CN"/>
              </w:rPr>
              <w:t>m</w:t>
            </w:r>
            <w:r>
              <w:rPr>
                <w:rFonts w:hint="eastAsia" w:ascii="Times New Roman" w:hAnsi="Times New Roman" w:eastAsia="宋体" w:cs="Times New Roman"/>
                <w:sz w:val="21"/>
                <w:szCs w:val="21"/>
                <w:vertAlign w:val="superscript"/>
                <w:lang w:eastAsia="zh-CN"/>
              </w:rPr>
              <w:t>3</w:t>
            </w:r>
          </w:p>
          <w:p w14:paraId="30593089">
            <w:pPr>
              <w:pStyle w:val="118"/>
              <w:keepNext w:val="0"/>
              <w:keepLines w:val="0"/>
              <w:pageBreakBefore w:val="0"/>
              <w:widowControl w:val="0"/>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混凝土强度等级：</w:t>
            </w:r>
          </w:p>
          <w:p w14:paraId="5223B034">
            <w:pPr>
              <w:pStyle w:val="118"/>
              <w:keepNext w:val="0"/>
              <w:keepLines w:val="0"/>
              <w:pageBreakBefore w:val="0"/>
              <w:widowControl w:val="0"/>
              <w:tabs>
                <w:tab w:val="left" w:pos="976"/>
                <w:tab w:val="left" w:pos="3098"/>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C25</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sz w:val="21"/>
                <w:szCs w:val="21"/>
                <w:lang w:eastAsia="zh-CN"/>
              </w:rPr>
              <w:t>m</w:t>
            </w:r>
            <w:r>
              <w:rPr>
                <w:rFonts w:hint="eastAsia" w:ascii="Times New Roman" w:hAnsi="Times New Roman" w:eastAsia="宋体" w:cs="Times New Roman"/>
                <w:sz w:val="21"/>
                <w:szCs w:val="21"/>
                <w:vertAlign w:val="superscript"/>
                <w:lang w:eastAsia="zh-CN"/>
              </w:rPr>
              <w:t>3</w:t>
            </w:r>
            <w:r>
              <w:rPr>
                <w:rFonts w:ascii="Times New Roman" w:hAnsi="Times New Roman" w:eastAsia="宋体" w:cs="Times New Roman"/>
                <w:sz w:val="21"/>
                <w:szCs w:val="21"/>
                <w:lang w:eastAsia="zh-CN"/>
              </w:rPr>
              <w:t>，试块组数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组，评定结果：</w:t>
            </w:r>
          </w:p>
          <w:p w14:paraId="60D34BD0">
            <w:pPr>
              <w:pStyle w:val="118"/>
              <w:keepNext w:val="0"/>
              <w:keepLines w:val="0"/>
              <w:pageBreakBefore w:val="0"/>
              <w:widowControl w:val="0"/>
              <w:tabs>
                <w:tab w:val="left" w:pos="976"/>
                <w:tab w:val="left" w:pos="3098"/>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C30</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sz w:val="21"/>
                <w:szCs w:val="21"/>
                <w:lang w:eastAsia="zh-CN"/>
              </w:rPr>
              <w:t>m</w:t>
            </w:r>
            <w:r>
              <w:rPr>
                <w:rFonts w:hint="eastAsia" w:ascii="Times New Roman" w:hAnsi="Times New Roman" w:eastAsia="宋体" w:cs="Times New Roman"/>
                <w:sz w:val="21"/>
                <w:szCs w:val="21"/>
                <w:vertAlign w:val="superscript"/>
                <w:lang w:eastAsia="zh-CN"/>
              </w:rPr>
              <w:t>3</w:t>
            </w:r>
            <w:r>
              <w:rPr>
                <w:rFonts w:ascii="Times New Roman" w:hAnsi="Times New Roman" w:eastAsia="宋体" w:cs="Times New Roman"/>
                <w:sz w:val="21"/>
                <w:szCs w:val="21"/>
                <w:lang w:eastAsia="zh-CN"/>
              </w:rPr>
              <w:t>，试块组数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组，评定结果：</w:t>
            </w:r>
          </w:p>
          <w:p w14:paraId="54F79B5E">
            <w:pPr>
              <w:pStyle w:val="118"/>
              <w:keepNext w:val="0"/>
              <w:keepLines w:val="0"/>
              <w:pageBreakBefore w:val="0"/>
              <w:widowControl w:val="0"/>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rPr>
            </w:pPr>
            <w:r>
              <w:rPr>
                <w:rFonts w:ascii="Times New Roman" w:hAnsi="Times New Roman" w:eastAsia="宋体" w:cs="Times New Roman"/>
                <w:sz w:val="21"/>
                <w:szCs w:val="21"/>
              </w:rPr>
              <w:t>……</w:t>
            </w:r>
          </w:p>
        </w:tc>
        <w:tc>
          <w:tcPr>
            <w:tcW w:w="1091" w:type="pct"/>
            <w:vAlign w:val="center"/>
          </w:tcPr>
          <w:p w14:paraId="40CA2C1A">
            <w:pPr>
              <w:pStyle w:val="118"/>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【要求】应分别列出不同强度等级混凝土的情况。</w:t>
            </w:r>
          </w:p>
        </w:tc>
      </w:tr>
      <w:tr w14:paraId="3443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1E3A4F5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689" w:type="pct"/>
          </w:tcPr>
          <w:p w14:paraId="34F7C9E7">
            <w:pPr>
              <w:pStyle w:val="118"/>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基础及主体</w:t>
            </w:r>
          </w:p>
          <w:p w14:paraId="78DF27DC">
            <w:pPr>
              <w:pStyle w:val="118"/>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结构混凝土</w:t>
            </w:r>
          </w:p>
          <w:p w14:paraId="09F31197">
            <w:pPr>
              <w:pStyle w:val="118"/>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同条件试块</w:t>
            </w:r>
          </w:p>
        </w:tc>
        <w:tc>
          <w:tcPr>
            <w:tcW w:w="2846" w:type="pct"/>
          </w:tcPr>
          <w:p w14:paraId="29924A46">
            <w:pPr>
              <w:pStyle w:val="118"/>
              <w:keepNext w:val="0"/>
              <w:keepLines w:val="0"/>
              <w:pageBreakBefore w:val="0"/>
              <w:widowControl w:val="0"/>
              <w:tabs>
                <w:tab w:val="left" w:pos="976"/>
                <w:tab w:val="left" w:pos="3098"/>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C25</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sz w:val="21"/>
                <w:szCs w:val="21"/>
                <w:lang w:eastAsia="zh-CN"/>
              </w:rPr>
              <w:t>m</w:t>
            </w:r>
            <w:r>
              <w:rPr>
                <w:rFonts w:hint="eastAsia" w:ascii="Times New Roman" w:hAnsi="Times New Roman" w:eastAsia="宋体" w:cs="Times New Roman"/>
                <w:sz w:val="21"/>
                <w:szCs w:val="21"/>
                <w:vertAlign w:val="superscript"/>
                <w:lang w:eastAsia="zh-CN"/>
              </w:rPr>
              <w:t>3</w:t>
            </w:r>
            <w:r>
              <w:rPr>
                <w:rFonts w:ascii="Times New Roman" w:hAnsi="Times New Roman" w:eastAsia="宋体" w:cs="Times New Roman"/>
                <w:sz w:val="21"/>
                <w:szCs w:val="21"/>
                <w:lang w:eastAsia="zh-CN"/>
              </w:rPr>
              <w:t>，试块组数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组，评定结果：</w:t>
            </w:r>
          </w:p>
          <w:p w14:paraId="59A106E7">
            <w:pPr>
              <w:pStyle w:val="118"/>
              <w:keepNext w:val="0"/>
              <w:keepLines w:val="0"/>
              <w:pageBreakBefore w:val="0"/>
              <w:widowControl w:val="0"/>
              <w:tabs>
                <w:tab w:val="left" w:pos="976"/>
                <w:tab w:val="left" w:pos="3098"/>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C30</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sz w:val="21"/>
                <w:szCs w:val="21"/>
                <w:lang w:eastAsia="zh-CN"/>
              </w:rPr>
              <w:t>m</w:t>
            </w:r>
            <w:r>
              <w:rPr>
                <w:rFonts w:hint="eastAsia" w:ascii="Times New Roman" w:hAnsi="Times New Roman" w:eastAsia="宋体" w:cs="Times New Roman"/>
                <w:sz w:val="21"/>
                <w:szCs w:val="21"/>
                <w:vertAlign w:val="superscript"/>
                <w:lang w:eastAsia="zh-CN"/>
              </w:rPr>
              <w:t>3</w:t>
            </w:r>
            <w:r>
              <w:rPr>
                <w:rFonts w:ascii="Times New Roman" w:hAnsi="Times New Roman" w:eastAsia="宋体" w:cs="Times New Roman"/>
                <w:sz w:val="21"/>
                <w:szCs w:val="21"/>
                <w:lang w:eastAsia="zh-CN"/>
              </w:rPr>
              <w:t>，试块组数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组，评定结果：</w:t>
            </w:r>
          </w:p>
          <w:p w14:paraId="0266A5EE">
            <w:pPr>
              <w:pStyle w:val="118"/>
              <w:keepNext w:val="0"/>
              <w:keepLines w:val="0"/>
              <w:pageBreakBefore w:val="0"/>
              <w:widowControl w:val="0"/>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rPr>
              <w:t>……</w:t>
            </w:r>
          </w:p>
        </w:tc>
        <w:tc>
          <w:tcPr>
            <w:tcW w:w="1091" w:type="pct"/>
          </w:tcPr>
          <w:p w14:paraId="6185AC8E">
            <w:pPr>
              <w:pStyle w:val="118"/>
              <w:keepNext w:val="0"/>
              <w:keepLines w:val="0"/>
              <w:pageBreakBefore w:val="0"/>
              <w:widowControl w:val="0"/>
              <w:kinsoku/>
              <w:wordWrap/>
              <w:overflowPunct/>
              <w:topLinePunct w:val="0"/>
              <w:autoSpaceDE/>
              <w:autoSpaceDN/>
              <w:bidi w:val="0"/>
              <w:adjustRightInd/>
              <w:snapToGrid/>
              <w:spacing w:line="32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【要求】应分别列出不同强度等级混凝土的情况。</w:t>
            </w:r>
          </w:p>
        </w:tc>
      </w:tr>
      <w:tr w14:paraId="5864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78" w:hRule="atLeast"/>
          <w:jc w:val="center"/>
        </w:trPr>
        <w:tc>
          <w:tcPr>
            <w:tcW w:w="375" w:type="pct"/>
            <w:vAlign w:val="center"/>
          </w:tcPr>
          <w:p w14:paraId="2D4F0E17">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17</w:t>
            </w:r>
          </w:p>
        </w:tc>
        <w:tc>
          <w:tcPr>
            <w:tcW w:w="689" w:type="pct"/>
            <w:vAlign w:val="center"/>
          </w:tcPr>
          <w:p w14:paraId="159B66E9">
            <w:pPr>
              <w:jc w:val="center"/>
              <w:rPr>
                <w:color w:val="000000" w:themeColor="text1"/>
                <w:szCs w:val="21"/>
                <w14:textFill>
                  <w14:solidFill>
                    <w14:schemeClr w14:val="tx1"/>
                  </w14:solidFill>
                </w14:textFill>
              </w:rPr>
            </w:pPr>
            <w:r>
              <w:rPr>
                <w:szCs w:val="21"/>
              </w:rPr>
              <w:t>钢筋接头力学性能试验</w:t>
            </w:r>
          </w:p>
        </w:tc>
        <w:tc>
          <w:tcPr>
            <w:tcW w:w="2846" w:type="pct"/>
          </w:tcPr>
          <w:p w14:paraId="1B122CD9">
            <w:pPr>
              <w:pStyle w:val="118"/>
              <w:keepNext w:val="0"/>
              <w:keepLines w:val="0"/>
              <w:pageBreakBefore w:val="0"/>
              <w:widowControl w:val="0"/>
              <w:tabs>
                <w:tab w:val="left" w:pos="2412"/>
                <w:tab w:val="left" w:pos="419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单面搭接焊接头数量：</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个，试验组数：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组，结论：</w:t>
            </w:r>
          </w:p>
          <w:p w14:paraId="68B5FFBF">
            <w:pPr>
              <w:pStyle w:val="118"/>
              <w:keepNext w:val="0"/>
              <w:keepLines w:val="0"/>
              <w:pageBreakBefore w:val="0"/>
              <w:widowControl w:val="0"/>
              <w:tabs>
                <w:tab w:val="left" w:pos="2412"/>
                <w:tab w:val="left" w:pos="419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双面搭接焊接头数量：</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个，试验组数：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组，结论：</w:t>
            </w:r>
          </w:p>
          <w:p w14:paraId="229CCC3D">
            <w:pPr>
              <w:pStyle w:val="118"/>
              <w:keepNext w:val="0"/>
              <w:keepLines w:val="0"/>
              <w:pageBreakBefore w:val="0"/>
              <w:widowControl w:val="0"/>
              <w:tabs>
                <w:tab w:val="left" w:pos="2412"/>
                <w:tab w:val="left" w:pos="4197"/>
              </w:tabs>
              <w:kinsoku/>
              <w:wordWrap/>
              <w:overflowPunct/>
              <w:topLinePunct w:val="0"/>
              <w:autoSpaceDE/>
              <w:autoSpaceDN/>
              <w:bidi w:val="0"/>
              <w:adjustRightInd/>
              <w:snapToGrid/>
              <w:spacing w:line="310" w:lineRule="exact"/>
              <w:textAlignment w:val="auto"/>
              <w:rPr>
                <w:rFonts w:hint="eastAsia" w:ascii="Times New Roman" w:hAnsi="Times New Roman" w:eastAsia="宋体" w:cs="Times New Roman"/>
                <w:sz w:val="21"/>
                <w:szCs w:val="21"/>
                <w:lang w:val="en-US" w:eastAsia="zh-CN"/>
              </w:rPr>
            </w:pPr>
            <w:r>
              <w:rPr>
                <w:rFonts w:ascii="Times New Roman" w:hAnsi="Times New Roman" w:eastAsia="宋体" w:cs="Times New Roman"/>
                <w:sz w:val="21"/>
                <w:szCs w:val="21"/>
                <w:lang w:eastAsia="zh-CN"/>
              </w:rPr>
              <w:t>电渣压力焊接头数量：</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个，试验组数：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 xml:space="preserve">组，结论： </w:t>
            </w:r>
            <w:r>
              <w:rPr>
                <w:rFonts w:hint="eastAsia" w:ascii="Times New Roman" w:hAnsi="Times New Roman" w:eastAsia="宋体" w:cs="Times New Roman"/>
                <w:sz w:val="21"/>
                <w:szCs w:val="21"/>
                <w:lang w:val="en-US" w:eastAsia="zh-CN"/>
              </w:rPr>
              <w:t xml:space="preserve"> </w:t>
            </w:r>
          </w:p>
          <w:p w14:paraId="6462E873">
            <w:pPr>
              <w:pStyle w:val="118"/>
              <w:keepNext w:val="0"/>
              <w:keepLines w:val="0"/>
              <w:pageBreakBefore w:val="0"/>
              <w:widowControl w:val="0"/>
              <w:tabs>
                <w:tab w:val="left" w:pos="2412"/>
                <w:tab w:val="left" w:pos="419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直螺纹接头数量：</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个，试验组数：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组，结论：</w:t>
            </w:r>
          </w:p>
          <w:p w14:paraId="3A4F263F">
            <w:pPr>
              <w:pStyle w:val="118"/>
              <w:keepNext w:val="0"/>
              <w:keepLines w:val="0"/>
              <w:pageBreakBefore w:val="0"/>
              <w:widowControl w:val="0"/>
              <w:tabs>
                <w:tab w:val="left" w:pos="2412"/>
                <w:tab w:val="left" w:pos="419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冷挤压接头数量：</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个，试验组数：</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组，结论：</w:t>
            </w:r>
          </w:p>
        </w:tc>
        <w:tc>
          <w:tcPr>
            <w:tcW w:w="1091" w:type="pct"/>
            <w:vAlign w:val="center"/>
          </w:tcPr>
          <w:p w14:paraId="5AE87F88">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 w:val="21"/>
                <w:szCs w:val="21"/>
                <w14:textFill>
                  <w14:solidFill>
                    <w14:schemeClr w14:val="tx1"/>
                  </w14:solidFill>
                </w14:textFill>
              </w:rPr>
            </w:pPr>
            <w:r>
              <w:rPr>
                <w:sz w:val="21"/>
                <w:szCs w:val="21"/>
              </w:rPr>
              <w:t>【要求】不涉及的 接头形式应删除。</w:t>
            </w:r>
          </w:p>
        </w:tc>
      </w:tr>
      <w:tr w14:paraId="147C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0" w:hRule="atLeast"/>
          <w:jc w:val="center"/>
        </w:trPr>
        <w:tc>
          <w:tcPr>
            <w:tcW w:w="375" w:type="pct"/>
            <w:vAlign w:val="center"/>
          </w:tcPr>
          <w:p w14:paraId="314D4712">
            <w:pPr>
              <w:pStyle w:val="45"/>
              <w:numPr>
                <w:ilvl w:val="255"/>
                <w:numId w:val="0"/>
              </w:num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689" w:type="pct"/>
            <w:vAlign w:val="center"/>
          </w:tcPr>
          <w:p w14:paraId="3386356F">
            <w:pPr>
              <w:pStyle w:val="118"/>
              <w:jc w:val="center"/>
              <w:rPr>
                <w:rFonts w:ascii="Times New Roman" w:hAnsi="Times New Roman" w:eastAsia="宋体" w:cs="Times New Roman"/>
                <w:sz w:val="21"/>
                <w:szCs w:val="21"/>
              </w:rPr>
            </w:pPr>
            <w:r>
              <w:rPr>
                <w:rFonts w:ascii="Times New Roman" w:hAnsi="Times New Roman" w:eastAsia="宋体" w:cs="Times New Roman"/>
                <w:sz w:val="21"/>
                <w:szCs w:val="21"/>
              </w:rPr>
              <w:t>钢筋保护层厚度检测</w:t>
            </w:r>
          </w:p>
        </w:tc>
        <w:tc>
          <w:tcPr>
            <w:tcW w:w="2846" w:type="pct"/>
          </w:tcPr>
          <w:p w14:paraId="78EB0123">
            <w:pPr>
              <w:pStyle w:val="118"/>
              <w:keepNext w:val="0"/>
              <w:keepLines w:val="0"/>
              <w:pageBreakBefore w:val="0"/>
              <w:widowControl w:val="0"/>
              <w:tabs>
                <w:tab w:val="left" w:pos="1363"/>
                <w:tab w:val="left" w:pos="1888"/>
                <w:tab w:val="left" w:pos="209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检查数量：</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点</w:t>
            </w:r>
          </w:p>
          <w:p w14:paraId="177D833D">
            <w:pPr>
              <w:pStyle w:val="118"/>
              <w:keepNext w:val="0"/>
              <w:keepLines w:val="0"/>
              <w:pageBreakBefore w:val="0"/>
              <w:widowControl w:val="0"/>
              <w:tabs>
                <w:tab w:val="left" w:pos="1363"/>
                <w:tab w:val="left" w:pos="1888"/>
                <w:tab w:val="left" w:pos="209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检查部位：</w:t>
            </w:r>
          </w:p>
          <w:p w14:paraId="62804D8D">
            <w:pPr>
              <w:pStyle w:val="118"/>
              <w:keepNext w:val="0"/>
              <w:keepLines w:val="0"/>
              <w:pageBreakBefore w:val="0"/>
              <w:widowControl w:val="0"/>
              <w:tabs>
                <w:tab w:val="left" w:pos="1363"/>
                <w:tab w:val="left" w:pos="1888"/>
                <w:tab w:val="left" w:pos="209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实测最大偏差：</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mm</w:t>
            </w:r>
          </w:p>
        </w:tc>
        <w:tc>
          <w:tcPr>
            <w:tcW w:w="1091" w:type="pct"/>
            <w:vAlign w:val="center"/>
          </w:tcPr>
          <w:p w14:paraId="0989E7F6">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 w:val="21"/>
                <w:szCs w:val="21"/>
                <w14:textFill>
                  <w14:solidFill>
                    <w14:schemeClr w14:val="tx1"/>
                  </w14:solidFill>
                </w14:textFill>
              </w:rPr>
            </w:pPr>
          </w:p>
        </w:tc>
      </w:tr>
      <w:tr w14:paraId="33855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1C9495A5">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19</w:t>
            </w:r>
          </w:p>
        </w:tc>
        <w:tc>
          <w:tcPr>
            <w:tcW w:w="689" w:type="pct"/>
            <w:vAlign w:val="center"/>
          </w:tcPr>
          <w:p w14:paraId="5C35E09A">
            <w:pPr>
              <w:jc w:val="center"/>
              <w:rPr>
                <w:color w:val="000000" w:themeColor="text1"/>
                <w:szCs w:val="21"/>
                <w14:textFill>
                  <w14:solidFill>
                    <w14:schemeClr w14:val="tx1"/>
                  </w14:solidFill>
                </w14:textFill>
              </w:rPr>
            </w:pPr>
            <w:r>
              <w:rPr>
                <w:szCs w:val="21"/>
              </w:rPr>
              <w:t>钢结构焊缝检测</w:t>
            </w:r>
          </w:p>
        </w:tc>
        <w:tc>
          <w:tcPr>
            <w:tcW w:w="2846" w:type="pct"/>
          </w:tcPr>
          <w:p w14:paraId="2E8DE357">
            <w:pPr>
              <w:pStyle w:val="118"/>
              <w:keepNext w:val="0"/>
              <w:keepLines w:val="0"/>
              <w:pageBreakBefore w:val="0"/>
              <w:widowControl w:val="0"/>
              <w:tabs>
                <w:tab w:val="left" w:pos="2203"/>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焊缝数量：</w:t>
            </w:r>
            <w:r>
              <w:rPr>
                <w:rFonts w:hint="eastAsia"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m（条）</w:t>
            </w:r>
          </w:p>
          <w:p w14:paraId="22CC50CF">
            <w:pPr>
              <w:pStyle w:val="118"/>
              <w:keepNext w:val="0"/>
              <w:keepLines w:val="0"/>
              <w:pageBreakBefore w:val="0"/>
              <w:widowControl w:val="0"/>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焊缝等级：</w:t>
            </w:r>
          </w:p>
          <w:p w14:paraId="14947CCA">
            <w:pPr>
              <w:pStyle w:val="118"/>
              <w:keepNext w:val="0"/>
              <w:keepLines w:val="0"/>
              <w:pageBreakBefore w:val="0"/>
              <w:widowControl w:val="0"/>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检测比例：</w:t>
            </w:r>
          </w:p>
          <w:p w14:paraId="679649FF">
            <w:pPr>
              <w:pStyle w:val="118"/>
              <w:keepNext w:val="0"/>
              <w:keepLines w:val="0"/>
              <w:pageBreakBefore w:val="0"/>
              <w:widowControl w:val="0"/>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检测方法及检测等级：</w:t>
            </w:r>
          </w:p>
          <w:p w14:paraId="2F6F51DB">
            <w:pPr>
              <w:pStyle w:val="118"/>
              <w:keepNext w:val="0"/>
              <w:keepLines w:val="0"/>
              <w:pageBreakBefore w:val="0"/>
              <w:widowControl w:val="0"/>
              <w:tabs>
                <w:tab w:val="left" w:pos="2654"/>
                <w:tab w:val="left" w:pos="4910"/>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内部缺陷探伤评级：</w:t>
            </w:r>
            <w:r>
              <w:rPr>
                <w:rFonts w:hint="default" w:ascii="Times New Roman" w:hAnsi="Times New Roman" w:eastAsia="宋体" w:cs="Times New Roman"/>
                <w:sz w:val="21"/>
                <w:szCs w:val="21"/>
                <w:lang w:eastAsia="zh-CN"/>
              </w:rPr>
              <w:t>Ⅰ</w:t>
            </w:r>
            <w:r>
              <w:rPr>
                <w:rFonts w:ascii="Times New Roman" w:hAnsi="Times New Roman" w:eastAsia="宋体" w:cs="Times New Roman"/>
                <w:sz w:val="21"/>
                <w:szCs w:val="21"/>
                <w:lang w:eastAsia="zh-CN"/>
              </w:rPr>
              <w:t>级</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m（条），占检测的</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w:t>
            </w:r>
          </w:p>
          <w:p w14:paraId="1E893987">
            <w:pPr>
              <w:pStyle w:val="118"/>
              <w:keepNext w:val="0"/>
              <w:keepLines w:val="0"/>
              <w:pageBreakBefore w:val="0"/>
              <w:widowControl w:val="0"/>
              <w:tabs>
                <w:tab w:val="left" w:pos="840"/>
                <w:tab w:val="left" w:pos="3168"/>
                <w:tab w:val="left" w:pos="432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Ⅱ</w:t>
            </w:r>
            <w:r>
              <w:rPr>
                <w:rFonts w:ascii="Times New Roman" w:hAnsi="Times New Roman" w:eastAsia="宋体" w:cs="Times New Roman"/>
                <w:sz w:val="21"/>
                <w:szCs w:val="21"/>
                <w:lang w:eastAsia="zh-CN"/>
              </w:rPr>
              <w:t>级</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m（条），占检测的</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w:t>
            </w:r>
          </w:p>
          <w:p w14:paraId="2355B152">
            <w:pPr>
              <w:pStyle w:val="118"/>
              <w:keepNext w:val="0"/>
              <w:keepLines w:val="0"/>
              <w:pageBreakBefore w:val="0"/>
              <w:widowControl w:val="0"/>
              <w:tabs>
                <w:tab w:val="left" w:pos="840"/>
                <w:tab w:val="left" w:pos="3168"/>
                <w:tab w:val="left" w:pos="432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III级</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m（条），占检测的</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w:t>
            </w:r>
          </w:p>
          <w:p w14:paraId="1A8960D4">
            <w:pPr>
              <w:pStyle w:val="118"/>
              <w:keepNext w:val="0"/>
              <w:keepLines w:val="0"/>
              <w:pageBreakBefore w:val="0"/>
              <w:widowControl w:val="0"/>
              <w:tabs>
                <w:tab w:val="left" w:pos="840"/>
                <w:tab w:val="left" w:pos="3168"/>
                <w:tab w:val="left" w:pos="4327"/>
              </w:tabs>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Ⅳ</w:t>
            </w:r>
            <w:r>
              <w:rPr>
                <w:rFonts w:ascii="Times New Roman" w:hAnsi="Times New Roman" w:eastAsia="宋体" w:cs="Times New Roman"/>
                <w:sz w:val="21"/>
                <w:szCs w:val="21"/>
                <w:lang w:eastAsia="zh-CN"/>
              </w:rPr>
              <w:t>级</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m（条），占检测的</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w:t>
            </w:r>
          </w:p>
          <w:p w14:paraId="64753803">
            <w:pPr>
              <w:pStyle w:val="118"/>
              <w:keepNext w:val="0"/>
              <w:keepLines w:val="0"/>
              <w:pageBreakBefore w:val="0"/>
              <w:widowControl w:val="0"/>
              <w:kinsoku/>
              <w:wordWrap/>
              <w:overflowPunct/>
              <w:topLinePunct w:val="0"/>
              <w:autoSpaceDE/>
              <w:autoSpaceDN/>
              <w:bidi w:val="0"/>
              <w:adjustRightInd/>
              <w:snapToGrid/>
              <w:spacing w:line="310" w:lineRule="exact"/>
              <w:textAlignment w:val="auto"/>
              <w:rPr>
                <w:rFonts w:ascii="Times New Roman" w:hAnsi="Times New Roman" w:eastAsia="宋体" w:cs="Times New Roman"/>
                <w:sz w:val="21"/>
                <w:szCs w:val="21"/>
              </w:rPr>
            </w:pPr>
            <w:r>
              <w:rPr>
                <w:rFonts w:ascii="Times New Roman" w:hAnsi="Times New Roman" w:eastAsia="宋体" w:cs="Times New Roman"/>
                <w:sz w:val="21"/>
                <w:szCs w:val="21"/>
              </w:rPr>
              <w:t>结论：</w:t>
            </w:r>
          </w:p>
        </w:tc>
        <w:tc>
          <w:tcPr>
            <w:tcW w:w="1091" w:type="pct"/>
            <w:vAlign w:val="center"/>
          </w:tcPr>
          <w:p w14:paraId="730055F2">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 w:val="21"/>
                <w:szCs w:val="21"/>
                <w14:textFill>
                  <w14:solidFill>
                    <w14:schemeClr w14:val="tx1"/>
                  </w14:solidFill>
                </w14:textFill>
              </w:rPr>
            </w:pPr>
            <w:r>
              <w:rPr>
                <w:sz w:val="21"/>
                <w:szCs w:val="21"/>
              </w:rPr>
              <w:t>【要求】应按焊缝级别分别列出。当采用不同检测方法时，应分别列出。</w:t>
            </w:r>
          </w:p>
        </w:tc>
      </w:tr>
      <w:tr w14:paraId="2D950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0F8C676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w:t>
            </w:r>
          </w:p>
        </w:tc>
        <w:tc>
          <w:tcPr>
            <w:tcW w:w="689" w:type="pct"/>
            <w:vAlign w:val="center"/>
          </w:tcPr>
          <w:p w14:paraId="1634FF80">
            <w:pPr>
              <w:jc w:val="center"/>
              <w:rPr>
                <w:szCs w:val="21"/>
              </w:rPr>
            </w:pPr>
            <w:r>
              <w:rPr>
                <w:szCs w:val="21"/>
              </w:rPr>
              <w:t>钢结构高强螺栓现场</w:t>
            </w:r>
          </w:p>
          <w:p w14:paraId="11ED33E9">
            <w:pPr>
              <w:jc w:val="center"/>
              <w:rPr>
                <w:color w:val="000000" w:themeColor="text1"/>
                <w:szCs w:val="21"/>
                <w14:textFill>
                  <w14:solidFill>
                    <w14:schemeClr w14:val="tx1"/>
                  </w14:solidFill>
                </w14:textFill>
              </w:rPr>
            </w:pPr>
            <w:r>
              <w:rPr>
                <w:szCs w:val="21"/>
              </w:rPr>
              <w:t>复检</w:t>
            </w:r>
          </w:p>
        </w:tc>
        <w:tc>
          <w:tcPr>
            <w:tcW w:w="2846" w:type="pct"/>
            <w:vAlign w:val="center"/>
          </w:tcPr>
          <w:p w14:paraId="08964837">
            <w:pPr>
              <w:pStyle w:val="118"/>
              <w:spacing w:line="30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高强度螺栓类型：</w:t>
            </w:r>
          </w:p>
          <w:p w14:paraId="5197933D">
            <w:pPr>
              <w:pStyle w:val="118"/>
              <w:spacing w:line="30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高强度螺栓规格及数量：</w:t>
            </w:r>
          </w:p>
          <w:p w14:paraId="3EFB6692">
            <w:pPr>
              <w:pStyle w:val="118"/>
              <w:spacing w:line="30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是否有扭矩系数（大六角头）或预拉力（扭剪型）的出</w:t>
            </w:r>
          </w:p>
          <w:p w14:paraId="52077976">
            <w:pPr>
              <w:pStyle w:val="118"/>
              <w:tabs>
                <w:tab w:val="left" w:pos="1584"/>
                <w:tab w:val="left" w:pos="2337"/>
              </w:tabs>
              <w:spacing w:line="30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厂检验报告：   </w:t>
            </w:r>
            <w:r>
              <w:rPr>
                <w:rFonts w:ascii="Times New Roman" w:hAnsi="Times New Roman" w:eastAsia="宋体" w:cs="Times New Roman"/>
                <w:sz w:val="21"/>
                <w:szCs w:val="21"/>
                <w:bdr w:val="single" w:color="auto" w:sz="4" w:space="0"/>
                <w:lang w:eastAsia="zh-CN"/>
              </w:rPr>
              <w:t>是</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64CF424B">
            <w:pPr>
              <w:pStyle w:val="118"/>
              <w:tabs>
                <w:tab w:val="left" w:pos="1572"/>
              </w:tabs>
              <w:spacing w:line="30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检验数量：    只</w:t>
            </w:r>
          </w:p>
          <w:p w14:paraId="673C40A9">
            <w:pPr>
              <w:pStyle w:val="118"/>
              <w:tabs>
                <w:tab w:val="left" w:pos="1572"/>
              </w:tabs>
              <w:spacing w:line="30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检验结论：</w:t>
            </w:r>
          </w:p>
          <w:p w14:paraId="584C8ADA">
            <w:pPr>
              <w:pStyle w:val="118"/>
              <w:spacing w:line="30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是否有扭矩系数（大六角头）或预拉力（扭剪型）的现</w:t>
            </w:r>
          </w:p>
          <w:p w14:paraId="11191CDB">
            <w:pPr>
              <w:pStyle w:val="118"/>
              <w:tabs>
                <w:tab w:val="left" w:pos="1584"/>
                <w:tab w:val="left" w:pos="2337"/>
              </w:tabs>
              <w:spacing w:line="300" w:lineRule="exact"/>
              <w:rPr>
                <w:rFonts w:ascii="Times New Roman" w:hAnsi="Times New Roman" w:eastAsia="宋体" w:cs="Times New Roman"/>
                <w:sz w:val="21"/>
                <w:szCs w:val="21"/>
                <w:bdr w:val="single" w:color="auto" w:sz="4" w:space="0"/>
                <w:lang w:eastAsia="zh-CN"/>
              </w:rPr>
            </w:pPr>
            <w:r>
              <w:rPr>
                <w:rFonts w:ascii="Times New Roman" w:hAnsi="Times New Roman" w:eastAsia="宋体" w:cs="Times New Roman"/>
                <w:sz w:val="21"/>
                <w:szCs w:val="21"/>
                <w:lang w:eastAsia="zh-CN"/>
              </w:rPr>
              <w:t xml:space="preserve">场复验报告：   </w:t>
            </w:r>
            <w:r>
              <w:rPr>
                <w:rFonts w:ascii="Times New Roman" w:hAnsi="Times New Roman" w:eastAsia="宋体" w:cs="Times New Roman"/>
                <w:sz w:val="21"/>
                <w:szCs w:val="21"/>
                <w:bdr w:val="single" w:color="auto" w:sz="4" w:space="0"/>
                <w:lang w:eastAsia="zh-CN"/>
              </w:rPr>
              <w:t>是</w:t>
            </w:r>
            <w:r>
              <w:rPr>
                <w:rFonts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4A263322">
            <w:pPr>
              <w:pStyle w:val="118"/>
              <w:tabs>
                <w:tab w:val="left" w:pos="1572"/>
              </w:tabs>
              <w:spacing w:line="30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检验数量：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只</w:t>
            </w:r>
          </w:p>
          <w:p w14:paraId="102079BD">
            <w:pPr>
              <w:spacing w:line="300" w:lineRule="exact"/>
              <w:rPr>
                <w:color w:val="000000" w:themeColor="text1"/>
                <w:szCs w:val="21"/>
                <w14:textFill>
                  <w14:solidFill>
                    <w14:schemeClr w14:val="tx1"/>
                  </w14:solidFill>
                </w14:textFill>
              </w:rPr>
            </w:pPr>
            <w:r>
              <w:rPr>
                <w:szCs w:val="21"/>
              </w:rPr>
              <w:t>复验结论：</w:t>
            </w:r>
          </w:p>
        </w:tc>
        <w:tc>
          <w:tcPr>
            <w:tcW w:w="1091" w:type="pct"/>
            <w:vAlign w:val="center"/>
          </w:tcPr>
          <w:p w14:paraId="18C3ADB1">
            <w:pPr>
              <w:rPr>
                <w:color w:val="000000" w:themeColor="text1"/>
                <w:sz w:val="21"/>
                <w:szCs w:val="21"/>
                <w14:textFill>
                  <w14:solidFill>
                    <w14:schemeClr w14:val="tx1"/>
                  </w14:solidFill>
                </w14:textFill>
              </w:rPr>
            </w:pPr>
          </w:p>
        </w:tc>
      </w:tr>
      <w:tr w14:paraId="5EF10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322E907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21</w:t>
            </w:r>
          </w:p>
        </w:tc>
        <w:tc>
          <w:tcPr>
            <w:tcW w:w="689" w:type="pct"/>
            <w:vAlign w:val="center"/>
          </w:tcPr>
          <w:p w14:paraId="58CA993E">
            <w:pPr>
              <w:jc w:val="center"/>
              <w:rPr>
                <w:szCs w:val="21"/>
              </w:rPr>
            </w:pPr>
            <w:r>
              <w:rPr>
                <w:szCs w:val="21"/>
              </w:rPr>
              <w:t>高强螺栓连</w:t>
            </w:r>
          </w:p>
          <w:p w14:paraId="01CE782E">
            <w:pPr>
              <w:jc w:val="center"/>
              <w:rPr>
                <w:szCs w:val="21"/>
              </w:rPr>
            </w:pPr>
            <w:r>
              <w:rPr>
                <w:szCs w:val="21"/>
              </w:rPr>
              <w:t>接施工终拧</w:t>
            </w:r>
          </w:p>
          <w:p w14:paraId="79339443">
            <w:pPr>
              <w:jc w:val="center"/>
              <w:rPr>
                <w:color w:val="000000" w:themeColor="text1"/>
                <w:szCs w:val="21"/>
                <w14:textFill>
                  <w14:solidFill>
                    <w14:schemeClr w14:val="tx1"/>
                  </w14:solidFill>
                </w14:textFill>
              </w:rPr>
            </w:pPr>
            <w:r>
              <w:rPr>
                <w:szCs w:val="21"/>
              </w:rPr>
              <w:t>扭矩检查</w:t>
            </w:r>
          </w:p>
        </w:tc>
        <w:tc>
          <w:tcPr>
            <w:tcW w:w="2846" w:type="pct"/>
            <w:vAlign w:val="center"/>
          </w:tcPr>
          <w:p w14:paraId="38BDAE0B">
            <w:pPr>
              <w:pStyle w:val="118"/>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检查方法：</w:t>
            </w:r>
          </w:p>
          <w:p w14:paraId="59F575F8">
            <w:pPr>
              <w:pStyle w:val="118"/>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节点总数：</w:t>
            </w:r>
          </w:p>
          <w:p w14:paraId="66840994">
            <w:pPr>
              <w:pStyle w:val="118"/>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抽检节点数量：</w:t>
            </w:r>
          </w:p>
          <w:p w14:paraId="71B2C6B8">
            <w:pPr>
              <w:pStyle w:val="118"/>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节点抽检比例：</w:t>
            </w:r>
          </w:p>
          <w:p w14:paraId="0B0381DB">
            <w:pPr>
              <w:pStyle w:val="118"/>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抽检节点螺栓总数： </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抽检螺栓数量：</w:t>
            </w:r>
          </w:p>
          <w:p w14:paraId="3434B0DA">
            <w:pPr>
              <w:pStyle w:val="118"/>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抽检螺栓比例：</w:t>
            </w:r>
          </w:p>
          <w:p w14:paraId="321F1E1B">
            <w:pPr>
              <w:rPr>
                <w:color w:val="000000" w:themeColor="text1"/>
                <w:szCs w:val="21"/>
                <w14:textFill>
                  <w14:solidFill>
                    <w14:schemeClr w14:val="tx1"/>
                  </w14:solidFill>
                </w14:textFill>
              </w:rPr>
            </w:pPr>
            <w:r>
              <w:rPr>
                <w:szCs w:val="21"/>
              </w:rPr>
              <w:t>结论：</w:t>
            </w:r>
          </w:p>
        </w:tc>
        <w:tc>
          <w:tcPr>
            <w:tcW w:w="1091" w:type="pct"/>
            <w:vAlign w:val="center"/>
          </w:tcPr>
          <w:p w14:paraId="04BD91A7">
            <w:pPr>
              <w:jc w:val="center"/>
              <w:rPr>
                <w:color w:val="000000" w:themeColor="text1"/>
                <w:sz w:val="21"/>
                <w:szCs w:val="21"/>
                <w14:textFill>
                  <w14:solidFill>
                    <w14:schemeClr w14:val="tx1"/>
                  </w14:solidFill>
                </w14:textFill>
              </w:rPr>
            </w:pPr>
          </w:p>
        </w:tc>
      </w:tr>
      <w:tr w14:paraId="23837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2E9B34CD">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w:t>
            </w:r>
          </w:p>
        </w:tc>
        <w:tc>
          <w:tcPr>
            <w:tcW w:w="689" w:type="pct"/>
            <w:vAlign w:val="center"/>
          </w:tcPr>
          <w:p w14:paraId="06FF43A3">
            <w:pPr>
              <w:jc w:val="center"/>
              <w:rPr>
                <w:szCs w:val="21"/>
              </w:rPr>
            </w:pPr>
            <w:r>
              <w:rPr>
                <w:szCs w:val="21"/>
              </w:rPr>
              <w:t>屋面防水</w:t>
            </w:r>
          </w:p>
          <w:p w14:paraId="1071537E">
            <w:pPr>
              <w:jc w:val="center"/>
              <w:rPr>
                <w:color w:val="000000" w:themeColor="text1"/>
                <w:szCs w:val="21"/>
                <w14:textFill>
                  <w14:solidFill>
                    <w14:schemeClr w14:val="tx1"/>
                  </w14:solidFill>
                </w14:textFill>
              </w:rPr>
            </w:pPr>
            <w:r>
              <w:rPr>
                <w:szCs w:val="21"/>
              </w:rPr>
              <w:t>材料</w:t>
            </w:r>
          </w:p>
        </w:tc>
        <w:tc>
          <w:tcPr>
            <w:tcW w:w="2846" w:type="pct"/>
            <w:vAlign w:val="center"/>
          </w:tcPr>
          <w:p w14:paraId="31D57FAA">
            <w:pPr>
              <w:rPr>
                <w:szCs w:val="21"/>
              </w:rPr>
            </w:pPr>
            <w:r>
              <w:rPr>
                <w:szCs w:val="21"/>
              </w:rPr>
              <w:t>材料名称：</w:t>
            </w:r>
          </w:p>
          <w:p w14:paraId="270995CD">
            <w:pPr>
              <w:rPr>
                <w:szCs w:val="21"/>
              </w:rPr>
            </w:pPr>
            <w:r>
              <w:rPr>
                <w:szCs w:val="21"/>
              </w:rPr>
              <w:t>进场数量：</w:t>
            </w:r>
            <w:r>
              <w:rPr>
                <w:rFonts w:hint="eastAsia"/>
                <w:szCs w:val="21"/>
              </w:rPr>
              <w:t xml:space="preserve">               </w:t>
            </w:r>
            <w:r>
              <w:rPr>
                <w:szCs w:val="21"/>
              </w:rPr>
              <w:t>吨（卷）</w:t>
            </w:r>
          </w:p>
          <w:p w14:paraId="4BE4BE20">
            <w:pPr>
              <w:rPr>
                <w:szCs w:val="21"/>
              </w:rPr>
            </w:pPr>
            <w:r>
              <w:rPr>
                <w:szCs w:val="21"/>
              </w:rPr>
              <w:t>复试组数：</w:t>
            </w:r>
            <w:r>
              <w:rPr>
                <w:rFonts w:hint="eastAsia"/>
                <w:szCs w:val="21"/>
              </w:rPr>
              <w:t xml:space="preserve">               </w:t>
            </w:r>
            <w:r>
              <w:rPr>
                <w:szCs w:val="21"/>
              </w:rPr>
              <w:t>组</w:t>
            </w:r>
          </w:p>
          <w:p w14:paraId="5E683BB1">
            <w:pPr>
              <w:rPr>
                <w:color w:val="000000" w:themeColor="text1"/>
                <w:szCs w:val="21"/>
                <w14:textFill>
                  <w14:solidFill>
                    <w14:schemeClr w14:val="tx1"/>
                  </w14:solidFill>
                </w14:textFill>
              </w:rPr>
            </w:pPr>
            <w:r>
              <w:rPr>
                <w:szCs w:val="21"/>
              </w:rPr>
              <w:t>结论：</w:t>
            </w:r>
          </w:p>
        </w:tc>
        <w:tc>
          <w:tcPr>
            <w:tcW w:w="1091" w:type="pct"/>
            <w:vAlign w:val="center"/>
          </w:tcPr>
          <w:p w14:paraId="27B7749B">
            <w:pPr>
              <w:rPr>
                <w:color w:val="000000" w:themeColor="text1"/>
                <w:sz w:val="21"/>
                <w:szCs w:val="21"/>
                <w14:textFill>
                  <w14:solidFill>
                    <w14:schemeClr w14:val="tx1"/>
                  </w14:solidFill>
                </w14:textFill>
              </w:rPr>
            </w:pPr>
            <w:r>
              <w:rPr>
                <w:sz w:val="21"/>
                <w:szCs w:val="21"/>
              </w:rPr>
              <w:t>【要求】当采用多种防水材料时，应分别列出。</w:t>
            </w:r>
          </w:p>
        </w:tc>
      </w:tr>
      <w:tr w14:paraId="5F780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1916893F">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23</w:t>
            </w:r>
          </w:p>
        </w:tc>
        <w:tc>
          <w:tcPr>
            <w:tcW w:w="689" w:type="pct"/>
            <w:vAlign w:val="center"/>
          </w:tcPr>
          <w:p w14:paraId="6CFE2938">
            <w:pPr>
              <w:jc w:val="center"/>
              <w:rPr>
                <w:color w:val="000000" w:themeColor="text1"/>
                <w:szCs w:val="21"/>
                <w14:textFill>
                  <w14:solidFill>
                    <w14:schemeClr w14:val="tx1"/>
                  </w14:solidFill>
                </w14:textFill>
              </w:rPr>
            </w:pPr>
            <w:r>
              <w:rPr>
                <w:szCs w:val="21"/>
              </w:rPr>
              <w:t>屋面防水性能试验</w:t>
            </w:r>
          </w:p>
        </w:tc>
        <w:tc>
          <w:tcPr>
            <w:tcW w:w="2846" w:type="pct"/>
            <w:vAlign w:val="center"/>
          </w:tcPr>
          <w:p w14:paraId="3AA12798">
            <w:pPr>
              <w:pStyle w:val="118"/>
              <w:rPr>
                <w:rFonts w:ascii="Times New Roman" w:hAnsi="Times New Roman" w:eastAsia="宋体" w:cs="Times New Roman"/>
                <w:sz w:val="21"/>
                <w:szCs w:val="21"/>
              </w:rPr>
            </w:pPr>
            <w:r>
              <w:rPr>
                <w:rFonts w:ascii="Times New Roman" w:hAnsi="Times New Roman" w:eastAsia="宋体" w:cs="Times New Roman"/>
                <w:sz w:val="21"/>
                <w:szCs w:val="21"/>
              </w:rPr>
              <w:t>试验方法：</w:t>
            </w:r>
          </w:p>
          <w:p w14:paraId="30E155ED">
            <w:pPr>
              <w:rPr>
                <w:color w:val="000000" w:themeColor="text1"/>
                <w:szCs w:val="21"/>
                <w14:textFill>
                  <w14:solidFill>
                    <w14:schemeClr w14:val="tx1"/>
                  </w14:solidFill>
                </w14:textFill>
              </w:rPr>
            </w:pPr>
            <w:r>
              <w:rPr>
                <w:szCs w:val="21"/>
              </w:rPr>
              <w:t>结论：</w:t>
            </w:r>
          </w:p>
        </w:tc>
        <w:tc>
          <w:tcPr>
            <w:tcW w:w="1091" w:type="pct"/>
            <w:vAlign w:val="center"/>
          </w:tcPr>
          <w:p w14:paraId="3E9DB866">
            <w:pPr>
              <w:jc w:val="center"/>
              <w:rPr>
                <w:color w:val="000000" w:themeColor="text1"/>
                <w:sz w:val="21"/>
                <w:szCs w:val="21"/>
                <w14:textFill>
                  <w14:solidFill>
                    <w14:schemeClr w14:val="tx1"/>
                  </w14:solidFill>
                </w14:textFill>
              </w:rPr>
            </w:pPr>
          </w:p>
        </w:tc>
      </w:tr>
      <w:tr w14:paraId="75452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329A3F9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24</w:t>
            </w:r>
          </w:p>
        </w:tc>
        <w:tc>
          <w:tcPr>
            <w:tcW w:w="689" w:type="pct"/>
            <w:vAlign w:val="center"/>
          </w:tcPr>
          <w:p w14:paraId="60762C6B">
            <w:pPr>
              <w:jc w:val="center"/>
              <w:rPr>
                <w:szCs w:val="21"/>
              </w:rPr>
            </w:pPr>
            <w:r>
              <w:rPr>
                <w:szCs w:val="21"/>
              </w:rPr>
              <w:t>金属屋面系统抗风揭</w:t>
            </w:r>
          </w:p>
          <w:p w14:paraId="236E55A7">
            <w:pPr>
              <w:jc w:val="center"/>
              <w:rPr>
                <w:color w:val="000000" w:themeColor="text1"/>
                <w:szCs w:val="21"/>
                <w14:textFill>
                  <w14:solidFill>
                    <w14:schemeClr w14:val="tx1"/>
                  </w14:solidFill>
                </w14:textFill>
              </w:rPr>
            </w:pPr>
            <w:r>
              <w:rPr>
                <w:szCs w:val="21"/>
              </w:rPr>
              <w:t>性能检测</w:t>
            </w:r>
          </w:p>
        </w:tc>
        <w:tc>
          <w:tcPr>
            <w:tcW w:w="2846" w:type="pct"/>
            <w:vAlign w:val="center"/>
          </w:tcPr>
          <w:p w14:paraId="0FF968C9">
            <w:pPr>
              <w:rPr>
                <w:szCs w:val="21"/>
              </w:rPr>
            </w:pPr>
            <w:r>
              <w:rPr>
                <w:szCs w:val="21"/>
              </w:rPr>
              <w:t>试验方法：</w:t>
            </w:r>
          </w:p>
          <w:p w14:paraId="4591BB31">
            <w:pPr>
              <w:rPr>
                <w:color w:val="000000" w:themeColor="text1"/>
                <w:szCs w:val="21"/>
                <w14:textFill>
                  <w14:solidFill>
                    <w14:schemeClr w14:val="tx1"/>
                  </w14:solidFill>
                </w14:textFill>
              </w:rPr>
            </w:pPr>
            <w:r>
              <w:rPr>
                <w:szCs w:val="21"/>
              </w:rPr>
              <w:t>结论：</w:t>
            </w:r>
          </w:p>
        </w:tc>
        <w:tc>
          <w:tcPr>
            <w:tcW w:w="1091" w:type="pct"/>
            <w:vAlign w:val="center"/>
          </w:tcPr>
          <w:p w14:paraId="24B1FB0A">
            <w:pPr>
              <w:pStyle w:val="118"/>
              <w:spacing w:line="280" w:lineRule="exact"/>
              <w:jc w:val="both"/>
              <w:rPr>
                <w:rFonts w:ascii="Times New Roman" w:hAnsi="Times New Roman" w:eastAsia="宋体" w:cs="Times New Roman"/>
                <w:sz w:val="21"/>
                <w:szCs w:val="21"/>
                <w:lang w:eastAsia="zh-CN"/>
              </w:rPr>
            </w:pPr>
            <w:r>
              <w:rPr>
                <w:sz w:val="21"/>
                <w:szCs w:val="21"/>
                <w:lang w:eastAsia="zh-CN"/>
              </w:rPr>
              <w:t>【要求】</w:t>
            </w:r>
            <w:r>
              <w:rPr>
                <w:rFonts w:ascii="Times New Roman" w:hAnsi="Times New Roman" w:eastAsia="宋体" w:cs="Times New Roman"/>
                <w:sz w:val="21"/>
                <w:szCs w:val="21"/>
                <w:lang w:eastAsia="zh-CN"/>
              </w:rPr>
              <w:t>《钢结构工程施工质量验收标准》GB50205-2020第12.6.2对于下列情况之一，金属屋面系统应按本标准附录C的规定进行抗风揭性能检测，检测结果应满足设计要求：</w:t>
            </w:r>
          </w:p>
          <w:p w14:paraId="710C0C65">
            <w:pPr>
              <w:pStyle w:val="118"/>
              <w:spacing w:line="28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1 建筑结构安全等级为一级的金属屋面</w:t>
            </w:r>
            <w:r>
              <w:rPr>
                <w:rFonts w:hint="eastAsia" w:ascii="Times New Roman" w:hAnsi="Times New Roman" w:eastAsia="宋体" w:cs="Times New Roman"/>
                <w:sz w:val="21"/>
                <w:szCs w:val="21"/>
                <w:lang w:eastAsia="zh-CN"/>
              </w:rPr>
              <w:t>；</w:t>
            </w:r>
          </w:p>
          <w:p w14:paraId="69463CFE">
            <w:pPr>
              <w:pStyle w:val="118"/>
              <w:spacing w:line="28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2 防水等级</w:t>
            </w:r>
            <w:r>
              <w:rPr>
                <w:rFonts w:hint="eastAsia" w:ascii="宋体" w:hAnsi="宋体" w:eastAsia="宋体" w:cs="宋体"/>
                <w:sz w:val="21"/>
                <w:szCs w:val="21"/>
                <w:lang w:eastAsia="zh-CN"/>
              </w:rPr>
              <w:t>Ⅰ</w:t>
            </w:r>
            <w:r>
              <w:rPr>
                <w:rFonts w:ascii="Times New Roman" w:hAnsi="Times New Roman" w:eastAsia="宋体" w:cs="Times New Roman"/>
                <w:sz w:val="21"/>
                <w:szCs w:val="21"/>
                <w:lang w:eastAsia="zh-CN"/>
              </w:rPr>
              <w:t>、</w:t>
            </w:r>
            <w:r>
              <w:rPr>
                <w:rFonts w:hint="eastAsia" w:ascii="宋体" w:hAnsi="宋体" w:eastAsia="宋体" w:cs="宋体"/>
                <w:sz w:val="21"/>
                <w:szCs w:val="21"/>
                <w:lang w:eastAsia="zh-CN"/>
              </w:rPr>
              <w:t>Ⅱ</w:t>
            </w:r>
            <w:r>
              <w:rPr>
                <w:rFonts w:ascii="Times New Roman" w:hAnsi="Times New Roman" w:eastAsia="宋体" w:cs="Times New Roman"/>
                <w:sz w:val="21"/>
                <w:szCs w:val="21"/>
                <w:lang w:eastAsia="zh-CN"/>
              </w:rPr>
              <w:t>级的大型公共建</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lang w:eastAsia="zh-CN"/>
              </w:rPr>
              <w:t>构</w:t>
            </w:r>
            <w:r>
              <w:rPr>
                <w:rFonts w:hint="eastAsia" w:ascii="Times New Roman" w:hAnsi="Times New Roman" w:eastAsia="宋体" w:cs="Times New Roman"/>
                <w:sz w:val="21"/>
                <w:szCs w:val="21"/>
                <w:lang w:eastAsia="zh-CN"/>
              </w:rPr>
              <w:t>）</w:t>
            </w:r>
            <w:r>
              <w:rPr>
                <w:rFonts w:ascii="Times New Roman" w:hAnsi="Times New Roman" w:eastAsia="宋体" w:cs="Times New Roman"/>
                <w:sz w:val="21"/>
                <w:szCs w:val="21"/>
                <w:lang w:eastAsia="zh-CN"/>
              </w:rPr>
              <w:t>筑物金属屋面</w:t>
            </w:r>
            <w:r>
              <w:rPr>
                <w:rFonts w:hint="eastAsia" w:ascii="Times New Roman" w:hAnsi="Times New Roman" w:eastAsia="宋体" w:cs="Times New Roman"/>
                <w:sz w:val="21"/>
                <w:szCs w:val="21"/>
                <w:lang w:eastAsia="zh-CN"/>
              </w:rPr>
              <w:t>；</w:t>
            </w:r>
          </w:p>
          <w:p w14:paraId="275F21AA">
            <w:pPr>
              <w:pStyle w:val="118"/>
              <w:spacing w:line="280" w:lineRule="exact"/>
              <w:jc w:val="both"/>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3 采用新材料、新板型或新构造的金属屋面</w:t>
            </w:r>
            <w:r>
              <w:rPr>
                <w:rFonts w:hint="eastAsia" w:ascii="Times New Roman" w:hAnsi="Times New Roman" w:eastAsia="宋体" w:cs="Times New Roman"/>
                <w:sz w:val="21"/>
                <w:szCs w:val="21"/>
                <w:lang w:eastAsia="zh-CN"/>
              </w:rPr>
              <w:t>；</w:t>
            </w:r>
          </w:p>
          <w:p w14:paraId="60E23369">
            <w:pPr>
              <w:pStyle w:val="118"/>
              <w:spacing w:line="280" w:lineRule="exact"/>
              <w:jc w:val="both"/>
              <w:rPr>
                <w:color w:val="000000" w:themeColor="text1"/>
                <w:sz w:val="21"/>
                <w:szCs w:val="21"/>
                <w:lang w:eastAsia="zh-CN"/>
                <w14:textFill>
                  <w14:solidFill>
                    <w14:schemeClr w14:val="tx1"/>
                  </w14:solidFill>
                </w14:textFill>
              </w:rPr>
            </w:pPr>
            <w:r>
              <w:rPr>
                <w:rFonts w:ascii="Times New Roman" w:hAnsi="Times New Roman" w:eastAsia="宋体" w:cs="Times New Roman"/>
                <w:sz w:val="21"/>
                <w:szCs w:val="21"/>
                <w:lang w:eastAsia="zh-CN"/>
              </w:rPr>
              <w:t>4 设计文件提出检测要求的金属屋面。</w:t>
            </w:r>
          </w:p>
        </w:tc>
      </w:tr>
      <w:tr w14:paraId="54E1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1D092D2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25</w:t>
            </w:r>
          </w:p>
        </w:tc>
        <w:tc>
          <w:tcPr>
            <w:tcW w:w="689" w:type="pct"/>
            <w:vAlign w:val="center"/>
          </w:tcPr>
          <w:p w14:paraId="1F207CA2">
            <w:pPr>
              <w:jc w:val="center"/>
              <w:rPr>
                <w:color w:val="000000" w:themeColor="text1"/>
                <w:szCs w:val="21"/>
                <w14:textFill>
                  <w14:solidFill>
                    <w14:schemeClr w14:val="tx1"/>
                  </w14:solidFill>
                </w14:textFill>
              </w:rPr>
            </w:pPr>
            <w:r>
              <w:rPr>
                <w:szCs w:val="21"/>
              </w:rPr>
              <w:t>钢结构防腐</w:t>
            </w:r>
          </w:p>
        </w:tc>
        <w:tc>
          <w:tcPr>
            <w:tcW w:w="2846" w:type="pct"/>
            <w:vAlign w:val="center"/>
          </w:tcPr>
          <w:p w14:paraId="5916CA46">
            <w:pPr>
              <w:pStyle w:val="118"/>
              <w:tabs>
                <w:tab w:val="left" w:pos="1468"/>
                <w:tab w:val="left" w:pos="2623"/>
              </w:tabs>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设计要求防腐材料的种类、厚度：</w:t>
            </w:r>
          </w:p>
          <w:p w14:paraId="057E5506">
            <w:pPr>
              <w:pStyle w:val="118"/>
              <w:tabs>
                <w:tab w:val="left" w:pos="1468"/>
                <w:tab w:val="left" w:pos="2623"/>
              </w:tabs>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底漆：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 xml:space="preserve">，厚度：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μ</w:t>
            </w:r>
            <w:r>
              <w:rPr>
                <w:rFonts w:ascii="Times New Roman" w:hAnsi="Times New Roman" w:eastAsia="宋体" w:cs="Times New Roman"/>
                <w:sz w:val="21"/>
                <w:szCs w:val="21"/>
                <w:lang w:eastAsia="zh-CN"/>
              </w:rPr>
              <w:t>m</w:t>
            </w:r>
          </w:p>
          <w:p w14:paraId="0BCC28FE">
            <w:pPr>
              <w:pStyle w:val="118"/>
              <w:tabs>
                <w:tab w:val="left" w:pos="1468"/>
                <w:tab w:val="left" w:pos="2623"/>
              </w:tabs>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中间漆：    ，厚度：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μ</w:t>
            </w:r>
            <w:r>
              <w:rPr>
                <w:rFonts w:ascii="Times New Roman" w:hAnsi="Times New Roman" w:eastAsia="宋体" w:cs="Times New Roman"/>
                <w:sz w:val="21"/>
                <w:szCs w:val="21"/>
                <w:lang w:eastAsia="zh-CN"/>
              </w:rPr>
              <w:t>m</w:t>
            </w:r>
          </w:p>
          <w:p w14:paraId="20383C53">
            <w:pPr>
              <w:pStyle w:val="118"/>
              <w:tabs>
                <w:tab w:val="left" w:pos="1468"/>
                <w:tab w:val="left" w:pos="2623"/>
              </w:tabs>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面漆：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 xml:space="preserve">，厚度：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μ</w:t>
            </w:r>
            <w:r>
              <w:rPr>
                <w:rFonts w:ascii="Times New Roman" w:hAnsi="Times New Roman" w:eastAsia="宋体" w:cs="Times New Roman"/>
                <w:sz w:val="21"/>
                <w:szCs w:val="21"/>
                <w:lang w:eastAsia="zh-CN"/>
              </w:rPr>
              <w:t>m</w:t>
            </w:r>
          </w:p>
          <w:p w14:paraId="3E04AC54">
            <w:pPr>
              <w:pStyle w:val="118"/>
              <w:tabs>
                <w:tab w:val="left" w:pos="1468"/>
                <w:tab w:val="left" w:pos="2623"/>
              </w:tabs>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实测值：</w:t>
            </w:r>
          </w:p>
          <w:p w14:paraId="3DCFB417">
            <w:pPr>
              <w:pStyle w:val="118"/>
              <w:tabs>
                <w:tab w:val="left" w:pos="1468"/>
                <w:tab w:val="left" w:pos="2623"/>
              </w:tabs>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底漆：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 xml:space="preserve">，厚度：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μ</w:t>
            </w:r>
            <w:r>
              <w:rPr>
                <w:rFonts w:ascii="Times New Roman" w:hAnsi="Times New Roman" w:eastAsia="宋体" w:cs="Times New Roman"/>
                <w:sz w:val="21"/>
                <w:szCs w:val="21"/>
                <w:lang w:eastAsia="zh-CN"/>
              </w:rPr>
              <w:t>m</w:t>
            </w:r>
          </w:p>
          <w:p w14:paraId="0F20548B">
            <w:pPr>
              <w:pStyle w:val="118"/>
              <w:tabs>
                <w:tab w:val="left" w:pos="1468"/>
                <w:tab w:val="left" w:pos="2623"/>
              </w:tabs>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中间漆：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 xml:space="preserve">，厚度：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μ</w:t>
            </w:r>
            <w:r>
              <w:rPr>
                <w:rFonts w:ascii="Times New Roman" w:hAnsi="Times New Roman" w:eastAsia="宋体" w:cs="Times New Roman"/>
                <w:sz w:val="21"/>
                <w:szCs w:val="21"/>
                <w:lang w:eastAsia="zh-CN"/>
              </w:rPr>
              <w:t>m</w:t>
            </w:r>
          </w:p>
          <w:p w14:paraId="70458E63">
            <w:pPr>
              <w:pStyle w:val="118"/>
              <w:tabs>
                <w:tab w:val="left" w:pos="1468"/>
                <w:tab w:val="left" w:pos="2623"/>
              </w:tabs>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面漆：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 xml:space="preserve">，厚度：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rPr>
              <w:t>μ</w:t>
            </w:r>
            <w:r>
              <w:rPr>
                <w:rFonts w:ascii="Times New Roman" w:hAnsi="Times New Roman" w:eastAsia="宋体" w:cs="Times New Roman"/>
                <w:sz w:val="21"/>
                <w:szCs w:val="21"/>
                <w:lang w:eastAsia="zh-CN"/>
              </w:rPr>
              <w:t>m</w:t>
            </w:r>
          </w:p>
          <w:p w14:paraId="17D44323">
            <w:pPr>
              <w:rPr>
                <w:color w:val="000000" w:themeColor="text1"/>
                <w:szCs w:val="21"/>
                <w14:textFill>
                  <w14:solidFill>
                    <w14:schemeClr w14:val="tx1"/>
                  </w14:solidFill>
                </w14:textFill>
              </w:rPr>
            </w:pPr>
            <w:r>
              <w:rPr>
                <w:szCs w:val="21"/>
              </w:rPr>
              <w:t>结论：</w:t>
            </w:r>
          </w:p>
        </w:tc>
        <w:tc>
          <w:tcPr>
            <w:tcW w:w="1091" w:type="pct"/>
            <w:vAlign w:val="center"/>
          </w:tcPr>
          <w:p w14:paraId="103428E5">
            <w:pPr>
              <w:rPr>
                <w:color w:val="000000" w:themeColor="text1"/>
                <w:szCs w:val="21"/>
                <w14:textFill>
                  <w14:solidFill>
                    <w14:schemeClr w14:val="tx1"/>
                  </w14:solidFill>
                </w14:textFill>
              </w:rPr>
            </w:pPr>
          </w:p>
        </w:tc>
      </w:tr>
      <w:tr w14:paraId="2A5EE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154" w:hRule="atLeast"/>
          <w:jc w:val="center"/>
        </w:trPr>
        <w:tc>
          <w:tcPr>
            <w:tcW w:w="375" w:type="pct"/>
            <w:vAlign w:val="center"/>
          </w:tcPr>
          <w:p w14:paraId="4A96FF8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p>
        </w:tc>
        <w:tc>
          <w:tcPr>
            <w:tcW w:w="689" w:type="pct"/>
            <w:vAlign w:val="center"/>
          </w:tcPr>
          <w:p w14:paraId="5FDDF0B5">
            <w:pPr>
              <w:jc w:val="center"/>
              <w:rPr>
                <w:color w:val="000000" w:themeColor="text1"/>
                <w:szCs w:val="21"/>
                <w14:textFill>
                  <w14:solidFill>
                    <w14:schemeClr w14:val="tx1"/>
                  </w14:solidFill>
                </w14:textFill>
              </w:rPr>
            </w:pPr>
            <w:r>
              <w:rPr>
                <w:szCs w:val="21"/>
              </w:rPr>
              <w:t>钢结构防火</w:t>
            </w:r>
          </w:p>
        </w:tc>
        <w:tc>
          <w:tcPr>
            <w:tcW w:w="2846" w:type="pct"/>
            <w:vAlign w:val="center"/>
          </w:tcPr>
          <w:p w14:paraId="5F0D154E">
            <w:pPr>
              <w:pStyle w:val="118"/>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设计要求：</w:t>
            </w:r>
          </w:p>
          <w:p w14:paraId="2BE7FF9E">
            <w:pPr>
              <w:pStyle w:val="118"/>
              <w:tabs>
                <w:tab w:val="left" w:pos="1677"/>
                <w:tab w:val="left" w:pos="2728"/>
              </w:tabs>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材料种类：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 xml:space="preserve">，厚度：    </w:t>
            </w:r>
            <w:r>
              <w:rPr>
                <w:rFonts w:hint="eastAsia"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eastAsia="zh-CN"/>
              </w:rPr>
              <w:t>mm</w:t>
            </w:r>
          </w:p>
          <w:p w14:paraId="39B70D35">
            <w:pPr>
              <w:pStyle w:val="118"/>
              <w:tabs>
                <w:tab w:val="left" w:pos="1584"/>
                <w:tab w:val="left" w:pos="2337"/>
              </w:tabs>
              <w:spacing w:line="30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防火材料的合格证、检验报告是否齐全：</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25C3C0CF">
            <w:pPr>
              <w:pStyle w:val="118"/>
              <w:tabs>
                <w:tab w:val="left" w:pos="1677"/>
                <w:tab w:val="left" w:pos="2728"/>
              </w:tabs>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现场厚度检测报告：</w:t>
            </w:r>
          </w:p>
          <w:p w14:paraId="4CAF103E">
            <w:pPr>
              <w:rPr>
                <w:color w:val="000000" w:themeColor="text1"/>
                <w:szCs w:val="21"/>
                <w14:textFill>
                  <w14:solidFill>
                    <w14:schemeClr w14:val="tx1"/>
                  </w14:solidFill>
                </w14:textFill>
              </w:rPr>
            </w:pPr>
            <w:r>
              <w:rPr>
                <w:szCs w:val="21"/>
              </w:rPr>
              <w:t>结论：</w:t>
            </w:r>
          </w:p>
        </w:tc>
        <w:tc>
          <w:tcPr>
            <w:tcW w:w="1091" w:type="pct"/>
            <w:vAlign w:val="center"/>
          </w:tcPr>
          <w:p w14:paraId="77F452C1">
            <w:pPr>
              <w:rPr>
                <w:color w:val="000000" w:themeColor="text1"/>
                <w:szCs w:val="21"/>
                <w14:textFill>
                  <w14:solidFill>
                    <w14:schemeClr w14:val="tx1"/>
                  </w14:solidFill>
                </w14:textFill>
              </w:rPr>
            </w:pPr>
          </w:p>
        </w:tc>
      </w:tr>
      <w:tr w14:paraId="0523D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75" w:type="pct"/>
            <w:vAlign w:val="center"/>
          </w:tcPr>
          <w:p w14:paraId="4CCDC652">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27</w:t>
            </w:r>
          </w:p>
        </w:tc>
        <w:tc>
          <w:tcPr>
            <w:tcW w:w="689" w:type="pct"/>
            <w:vAlign w:val="center"/>
          </w:tcPr>
          <w:p w14:paraId="42DE6B19">
            <w:pPr>
              <w:jc w:val="center"/>
              <w:rPr>
                <w:szCs w:val="21"/>
              </w:rPr>
            </w:pPr>
            <w:r>
              <w:rPr>
                <w:szCs w:val="21"/>
              </w:rPr>
              <w:t>监理资料</w:t>
            </w:r>
          </w:p>
        </w:tc>
        <w:tc>
          <w:tcPr>
            <w:tcW w:w="2846" w:type="pct"/>
            <w:vAlign w:val="center"/>
          </w:tcPr>
          <w:p w14:paraId="07590C10">
            <w:pPr>
              <w:pStyle w:val="118"/>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是否齐全：</w:t>
            </w:r>
          </w:p>
          <w:p w14:paraId="4740DDBC">
            <w:pPr>
              <w:pStyle w:val="118"/>
              <w:tabs>
                <w:tab w:val="left" w:pos="1584"/>
                <w:tab w:val="left" w:pos="2337"/>
              </w:tabs>
              <w:spacing w:line="30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施工过程中是否存在因质量问题的重大整改：</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54AC099F">
            <w:pPr>
              <w:pStyle w:val="118"/>
              <w:tabs>
                <w:tab w:val="left" w:pos="1584"/>
                <w:tab w:val="left" w:pos="2337"/>
              </w:tabs>
              <w:spacing w:line="300" w:lineRule="exact"/>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工程质量是否因质量问题造成重大设计变更：</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tc>
        <w:tc>
          <w:tcPr>
            <w:tcW w:w="1091" w:type="pct"/>
            <w:vAlign w:val="center"/>
          </w:tcPr>
          <w:p w14:paraId="1DCB082A">
            <w:pPr>
              <w:rPr>
                <w:color w:val="000000" w:themeColor="text1"/>
                <w:szCs w:val="21"/>
                <w14:textFill>
                  <w14:solidFill>
                    <w14:schemeClr w14:val="tx1"/>
                  </w14:solidFill>
                </w14:textFill>
              </w:rPr>
            </w:pPr>
          </w:p>
        </w:tc>
      </w:tr>
      <w:tr w14:paraId="7387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63" w:type="pct"/>
            <w:gridSpan w:val="2"/>
            <w:vAlign w:val="center"/>
          </w:tcPr>
          <w:p w14:paraId="28779D8F">
            <w:pPr>
              <w:jc w:val="center"/>
              <w:rPr>
                <w:b/>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3937" w:type="pct"/>
            <w:gridSpan w:val="2"/>
            <w:vAlign w:val="center"/>
          </w:tcPr>
          <w:p w14:paraId="3C9D4E8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503F7B35">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08418677">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5A89B16C">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56DC319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3BEA3C01">
            <w:pPr>
              <w:jc w:val="righ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tc>
      </w:tr>
    </w:tbl>
    <w:p w14:paraId="186497DD">
      <w:pPr>
        <w:pStyle w:val="12"/>
        <w:spacing w:line="500" w:lineRule="exact"/>
        <w:jc w:val="center"/>
        <w:rPr>
          <w:rFonts w:ascii="Times New Roman" w:hAnsi="Times New Roman" w:eastAsia="宋体"/>
          <w:b/>
          <w:sz w:val="24"/>
          <w:szCs w:val="24"/>
        </w:rPr>
      </w:pPr>
    </w:p>
    <w:p w14:paraId="4729E94C">
      <w:pPr>
        <w:widowControl/>
        <w:jc w:val="left"/>
        <w:rPr>
          <w:b/>
          <w:sz w:val="24"/>
        </w:rPr>
      </w:pPr>
      <w:r>
        <w:rPr>
          <w:b/>
          <w:sz w:val="24"/>
        </w:rPr>
        <w:br w:type="page"/>
      </w:r>
    </w:p>
    <w:p w14:paraId="10BD5492">
      <w:pPr>
        <w:pStyle w:val="12"/>
        <w:spacing w:line="500" w:lineRule="exact"/>
        <w:jc w:val="center"/>
        <w:rPr>
          <w:rFonts w:ascii="Times New Roman" w:hAnsi="Times New Roman" w:eastAsia="宋体"/>
          <w:b/>
          <w:sz w:val="24"/>
          <w:szCs w:val="24"/>
        </w:rPr>
      </w:pPr>
      <w:r>
        <w:rPr>
          <w:rFonts w:ascii="Times New Roman" w:hAnsi="Times New Roman" w:eastAsia="宋体"/>
          <w:b/>
          <w:sz w:val="24"/>
          <w:szCs w:val="24"/>
        </w:rPr>
        <w:t>表B-2</w:t>
      </w:r>
      <w:r>
        <w:rPr>
          <w:rFonts w:hint="eastAsia" w:ascii="Times New Roman" w:hAnsi="Times New Roman" w:eastAsia="宋体"/>
          <w:b/>
          <w:sz w:val="24"/>
          <w:szCs w:val="24"/>
        </w:rPr>
        <w:t xml:space="preserve">  </w:t>
      </w:r>
      <w:r>
        <w:rPr>
          <w:rFonts w:ascii="Times New Roman" w:hAnsi="Times New Roman" w:eastAsia="宋体"/>
          <w:b/>
          <w:sz w:val="24"/>
          <w:szCs w:val="24"/>
        </w:rPr>
        <w:t>给排水、暖通、消防</w:t>
      </w:r>
      <w:r>
        <w:rPr>
          <w:rFonts w:hint="eastAsia" w:ascii="Times New Roman" w:hAnsi="Times New Roman" w:eastAsia="宋体"/>
          <w:b/>
          <w:sz w:val="24"/>
          <w:szCs w:val="24"/>
        </w:rPr>
        <w:t>工程有关</w:t>
      </w:r>
      <w:r>
        <w:rPr>
          <w:rFonts w:ascii="Times New Roman" w:hAnsi="Times New Roman" w:eastAsia="宋体"/>
          <w:b/>
          <w:sz w:val="24"/>
          <w:szCs w:val="24"/>
        </w:rPr>
        <w:t>数据（有色工程）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619"/>
        <w:gridCol w:w="1285"/>
        <w:gridCol w:w="4637"/>
        <w:gridCol w:w="2248"/>
      </w:tblGrid>
      <w:tr w14:paraId="57B18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83" w:type="pct"/>
            <w:gridSpan w:val="2"/>
            <w:vAlign w:val="center"/>
          </w:tcPr>
          <w:p w14:paraId="106508C8">
            <w:pPr>
              <w:spacing w:before="156" w:beforeLines="50" w:after="156" w:afterLines="5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工程名称</w:t>
            </w:r>
          </w:p>
        </w:tc>
        <w:tc>
          <w:tcPr>
            <w:tcW w:w="3917" w:type="pct"/>
            <w:gridSpan w:val="2"/>
            <w:vAlign w:val="center"/>
          </w:tcPr>
          <w:p w14:paraId="133811A0">
            <w:pPr>
              <w:spacing w:before="156" w:beforeLines="50" w:after="156" w:afterLines="50"/>
              <w:jc w:val="center"/>
              <w:rPr>
                <w:color w:val="000000" w:themeColor="text1"/>
                <w:szCs w:val="21"/>
                <w14:textFill>
                  <w14:solidFill>
                    <w14:schemeClr w14:val="tx1"/>
                  </w14:solidFill>
                </w14:textFill>
              </w:rPr>
            </w:pPr>
          </w:p>
        </w:tc>
      </w:tr>
      <w:tr w14:paraId="7F4F3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 w:hRule="atLeast"/>
          <w:jc w:val="center"/>
        </w:trPr>
        <w:tc>
          <w:tcPr>
            <w:tcW w:w="352" w:type="pct"/>
            <w:vAlign w:val="center"/>
          </w:tcPr>
          <w:p w14:paraId="4568AC94">
            <w:pPr>
              <w:jc w:val="center"/>
              <w:rPr>
                <w:b/>
                <w:szCs w:val="21"/>
              </w:rPr>
            </w:pPr>
            <w:r>
              <w:rPr>
                <w:b/>
                <w:color w:val="000000" w:themeColor="text1"/>
                <w:szCs w:val="21"/>
                <w14:textFill>
                  <w14:solidFill>
                    <w14:schemeClr w14:val="tx1"/>
                  </w14:solidFill>
                </w14:textFill>
              </w:rPr>
              <w:t>序号</w:t>
            </w:r>
          </w:p>
        </w:tc>
        <w:tc>
          <w:tcPr>
            <w:tcW w:w="731" w:type="pct"/>
            <w:vAlign w:val="center"/>
          </w:tcPr>
          <w:p w14:paraId="141900AC">
            <w:pPr>
              <w:jc w:val="center"/>
              <w:rPr>
                <w:b/>
                <w:szCs w:val="21"/>
              </w:rPr>
            </w:pPr>
            <w:r>
              <w:rPr>
                <w:rFonts w:hint="eastAsia"/>
                <w:b/>
                <w:color w:val="000000" w:themeColor="text1"/>
                <w:szCs w:val="21"/>
                <w14:textFill>
                  <w14:solidFill>
                    <w14:schemeClr w14:val="tx1"/>
                  </w14:solidFill>
                </w14:textFill>
              </w:rPr>
              <w:t>项目</w:t>
            </w:r>
          </w:p>
        </w:tc>
        <w:tc>
          <w:tcPr>
            <w:tcW w:w="2638" w:type="pct"/>
            <w:vAlign w:val="center"/>
          </w:tcPr>
          <w:p w14:paraId="18780A2A">
            <w:pPr>
              <w:jc w:val="center"/>
              <w:rPr>
                <w:b/>
                <w:szCs w:val="21"/>
              </w:rPr>
            </w:pPr>
            <w:r>
              <w:rPr>
                <w:b/>
                <w:color w:val="000000" w:themeColor="text1"/>
                <w:szCs w:val="21"/>
                <w14:textFill>
                  <w14:solidFill>
                    <w14:schemeClr w14:val="tx1"/>
                  </w14:solidFill>
                </w14:textFill>
              </w:rPr>
              <w:t>有关数据及结论</w:t>
            </w:r>
          </w:p>
        </w:tc>
        <w:tc>
          <w:tcPr>
            <w:tcW w:w="1279" w:type="pct"/>
            <w:vAlign w:val="center"/>
          </w:tcPr>
          <w:p w14:paraId="7470D533">
            <w:pPr>
              <w:jc w:val="center"/>
              <w:rPr>
                <w:b/>
                <w:szCs w:val="21"/>
              </w:rPr>
            </w:pPr>
            <w:r>
              <w:rPr>
                <w:b/>
                <w:color w:val="000000" w:themeColor="text1"/>
                <w:szCs w:val="21"/>
                <w14:textFill>
                  <w14:solidFill>
                    <w14:schemeClr w14:val="tx1"/>
                  </w14:solidFill>
                </w14:textFill>
              </w:rPr>
              <w:t>备注</w:t>
            </w:r>
          </w:p>
        </w:tc>
      </w:tr>
      <w:tr w14:paraId="4E166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5CABBE7E">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731" w:type="pct"/>
            <w:vAlign w:val="center"/>
          </w:tcPr>
          <w:p w14:paraId="1E952BB7">
            <w:pPr>
              <w:jc w:val="center"/>
              <w:rPr>
                <w:szCs w:val="21"/>
              </w:rPr>
            </w:pPr>
            <w:r>
              <w:rPr>
                <w:szCs w:val="21"/>
              </w:rPr>
              <w:t>给水系统</w:t>
            </w:r>
          </w:p>
          <w:p w14:paraId="650B0B31">
            <w:pPr>
              <w:jc w:val="center"/>
              <w:rPr>
                <w:color w:val="000000" w:themeColor="text1"/>
                <w:szCs w:val="21"/>
                <w14:textFill>
                  <w14:solidFill>
                    <w14:schemeClr w14:val="tx1"/>
                  </w14:solidFill>
                </w14:textFill>
              </w:rPr>
            </w:pPr>
            <w:r>
              <w:rPr>
                <w:szCs w:val="21"/>
              </w:rPr>
              <w:t>强度试验</w:t>
            </w:r>
          </w:p>
        </w:tc>
        <w:tc>
          <w:tcPr>
            <w:tcW w:w="2638" w:type="pct"/>
            <w:vAlign w:val="center"/>
          </w:tcPr>
          <w:p w14:paraId="619496AA">
            <w:pPr>
              <w:pStyle w:val="118"/>
              <w:keepNext w:val="0"/>
              <w:keepLines w:val="0"/>
              <w:pageBreakBefore w:val="0"/>
              <w:widowControl w:val="0"/>
              <w:kinsoku/>
              <w:wordWrap/>
              <w:overflowPunct/>
              <w:topLinePunct w:val="0"/>
              <w:autoSpaceDE/>
              <w:autoSpaceDN/>
              <w:bidi w:val="0"/>
              <w:adjustRightInd/>
              <w:snapToGrid/>
              <w:spacing w:line="33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设计工作压力： </w:t>
            </w:r>
          </w:p>
          <w:p w14:paraId="114F44C6">
            <w:pPr>
              <w:pStyle w:val="118"/>
              <w:keepNext w:val="0"/>
              <w:keepLines w:val="0"/>
              <w:pageBreakBefore w:val="0"/>
              <w:widowControl w:val="0"/>
              <w:kinsoku/>
              <w:wordWrap/>
              <w:overflowPunct/>
              <w:topLinePunct w:val="0"/>
              <w:autoSpaceDE/>
              <w:autoSpaceDN/>
              <w:bidi w:val="0"/>
              <w:adjustRightInd/>
              <w:snapToGrid/>
              <w:spacing w:line="33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设计规定试验压力：</w:t>
            </w:r>
          </w:p>
          <w:p w14:paraId="68A5D4D4">
            <w:pPr>
              <w:pStyle w:val="118"/>
              <w:keepNext w:val="0"/>
              <w:keepLines w:val="0"/>
              <w:pageBreakBefore w:val="0"/>
              <w:widowControl w:val="0"/>
              <w:kinsoku/>
              <w:wordWrap/>
              <w:overflowPunct/>
              <w:topLinePunct w:val="0"/>
              <w:autoSpaceDE/>
              <w:autoSpaceDN/>
              <w:bidi w:val="0"/>
              <w:adjustRightInd/>
              <w:snapToGrid/>
              <w:spacing w:line="33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实际试验压力： </w:t>
            </w:r>
          </w:p>
          <w:p w14:paraId="290BAEA5">
            <w:pPr>
              <w:pStyle w:val="118"/>
              <w:keepNext w:val="0"/>
              <w:keepLines w:val="0"/>
              <w:pageBreakBefore w:val="0"/>
              <w:widowControl w:val="0"/>
              <w:kinsoku/>
              <w:wordWrap/>
              <w:overflowPunct/>
              <w:topLinePunct w:val="0"/>
              <w:autoSpaceDE/>
              <w:autoSpaceDN/>
              <w:bidi w:val="0"/>
              <w:adjustRightInd/>
              <w:snapToGrid/>
              <w:spacing w:line="33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试验持续时间： </w:t>
            </w:r>
          </w:p>
          <w:p w14:paraId="1D8339E2">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szCs w:val="21"/>
              </w:rPr>
              <w:t>结论：</w:t>
            </w:r>
          </w:p>
        </w:tc>
        <w:tc>
          <w:tcPr>
            <w:tcW w:w="1279" w:type="pct"/>
            <w:vAlign w:val="center"/>
          </w:tcPr>
          <w:p w14:paraId="59B837EC">
            <w:pPr>
              <w:pStyle w:val="118"/>
              <w:keepNext w:val="0"/>
              <w:keepLines w:val="0"/>
              <w:pageBreakBefore w:val="0"/>
              <w:widowControl w:val="0"/>
              <w:kinsoku/>
              <w:wordWrap/>
              <w:overflowPunct/>
              <w:topLinePunct w:val="0"/>
              <w:autoSpaceDE/>
              <w:autoSpaceDN/>
              <w:bidi w:val="0"/>
              <w:adjustRightInd/>
              <w:snapToGrid/>
              <w:spacing w:line="330" w:lineRule="exact"/>
              <w:jc w:val="both"/>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【要求】分别列出给水、热水、采暖、中水等各系统的试验情况。</w:t>
            </w:r>
          </w:p>
          <w:p w14:paraId="4DAD86BE">
            <w:pPr>
              <w:pStyle w:val="118"/>
              <w:keepNext w:val="0"/>
              <w:keepLines w:val="0"/>
              <w:pageBreakBefore w:val="0"/>
              <w:widowControl w:val="0"/>
              <w:kinsoku/>
              <w:wordWrap/>
              <w:overflowPunct/>
              <w:topLinePunct w:val="0"/>
              <w:autoSpaceDE/>
              <w:autoSpaceDN/>
              <w:bidi w:val="0"/>
              <w:adjustRightInd/>
              <w:snapToGrid/>
              <w:spacing w:line="330" w:lineRule="exact"/>
              <w:jc w:val="both"/>
              <w:textAlignment w:val="auto"/>
              <w:rPr>
                <w:color w:val="000000" w:themeColor="text1"/>
                <w:sz w:val="21"/>
                <w:szCs w:val="21"/>
                <w:lang w:eastAsia="zh-CN"/>
                <w14:textFill>
                  <w14:solidFill>
                    <w14:schemeClr w14:val="tx1"/>
                  </w14:solidFill>
                </w14:textFill>
              </w:rPr>
            </w:pPr>
            <w:r>
              <w:rPr>
                <w:rFonts w:ascii="Times New Roman" w:hAnsi="Times New Roman" w:eastAsia="宋体" w:cs="Times New Roman"/>
                <w:sz w:val="21"/>
                <w:szCs w:val="21"/>
                <w:lang w:eastAsia="zh-CN"/>
              </w:rPr>
              <w:t>GB55020-2021建筑给水排水与节水通用规范8.3.2.</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lang w:eastAsia="zh-CN"/>
              </w:rPr>
              <w:t>GB55036-2022消防设施通用规范2.0.6</w:t>
            </w:r>
            <w:r>
              <w:rPr>
                <w:rFonts w:hint="eastAsia" w:ascii="Times New Roman" w:hAnsi="Times New Roman" w:eastAsia="宋体" w:cs="Times New Roman"/>
                <w:sz w:val="21"/>
                <w:szCs w:val="21"/>
                <w:lang w:eastAsia="zh-CN"/>
              </w:rPr>
              <w:t>。</w:t>
            </w:r>
          </w:p>
        </w:tc>
      </w:tr>
      <w:tr w14:paraId="4D14A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1086FB1D">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731" w:type="pct"/>
            <w:vAlign w:val="center"/>
          </w:tcPr>
          <w:p w14:paraId="74EDF45C">
            <w:pPr>
              <w:jc w:val="center"/>
              <w:rPr>
                <w:szCs w:val="21"/>
              </w:rPr>
            </w:pPr>
            <w:r>
              <w:rPr>
                <w:szCs w:val="21"/>
              </w:rPr>
              <w:t>给水系统</w:t>
            </w:r>
          </w:p>
          <w:p w14:paraId="2992E85E">
            <w:pPr>
              <w:jc w:val="center"/>
              <w:rPr>
                <w:color w:val="000000" w:themeColor="text1"/>
                <w:szCs w:val="21"/>
                <w14:textFill>
                  <w14:solidFill>
                    <w14:schemeClr w14:val="tx1"/>
                  </w14:solidFill>
                </w14:textFill>
              </w:rPr>
            </w:pPr>
            <w:r>
              <w:rPr>
                <w:szCs w:val="21"/>
              </w:rPr>
              <w:t>严密性试验</w:t>
            </w:r>
          </w:p>
        </w:tc>
        <w:tc>
          <w:tcPr>
            <w:tcW w:w="2638" w:type="pct"/>
            <w:vAlign w:val="center"/>
          </w:tcPr>
          <w:p w14:paraId="3A397CA4">
            <w:pPr>
              <w:pStyle w:val="118"/>
              <w:keepNext w:val="0"/>
              <w:keepLines w:val="0"/>
              <w:pageBreakBefore w:val="0"/>
              <w:widowControl w:val="0"/>
              <w:kinsoku/>
              <w:wordWrap/>
              <w:overflowPunct/>
              <w:topLinePunct w:val="0"/>
              <w:autoSpaceDE/>
              <w:autoSpaceDN/>
              <w:bidi w:val="0"/>
              <w:adjustRightInd/>
              <w:snapToGrid/>
              <w:spacing w:line="33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 xml:space="preserve">试验压力： </w:t>
            </w:r>
          </w:p>
          <w:p w14:paraId="71135865">
            <w:pPr>
              <w:pStyle w:val="118"/>
              <w:keepNext w:val="0"/>
              <w:keepLines w:val="0"/>
              <w:pageBreakBefore w:val="0"/>
              <w:widowControl w:val="0"/>
              <w:kinsoku/>
              <w:wordWrap/>
              <w:overflowPunct/>
              <w:topLinePunct w:val="0"/>
              <w:autoSpaceDE/>
              <w:autoSpaceDN/>
              <w:bidi w:val="0"/>
              <w:adjustRightInd/>
              <w:snapToGrid/>
              <w:spacing w:line="33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试验持续时间：</w:t>
            </w:r>
          </w:p>
          <w:p w14:paraId="3735BC37">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szCs w:val="21"/>
              </w:rPr>
              <w:t>结论：</w:t>
            </w:r>
          </w:p>
        </w:tc>
        <w:tc>
          <w:tcPr>
            <w:tcW w:w="1279" w:type="pct"/>
            <w:vAlign w:val="center"/>
          </w:tcPr>
          <w:p w14:paraId="06D9E757">
            <w:pPr>
              <w:pStyle w:val="118"/>
              <w:keepNext w:val="0"/>
              <w:keepLines w:val="0"/>
              <w:pageBreakBefore w:val="0"/>
              <w:widowControl w:val="0"/>
              <w:kinsoku/>
              <w:wordWrap/>
              <w:overflowPunct/>
              <w:topLinePunct w:val="0"/>
              <w:autoSpaceDE/>
              <w:autoSpaceDN/>
              <w:bidi w:val="0"/>
              <w:adjustRightInd/>
              <w:snapToGrid/>
              <w:spacing w:line="330" w:lineRule="exact"/>
              <w:jc w:val="both"/>
              <w:textAlignment w:val="auto"/>
              <w:rPr>
                <w:color w:val="000000" w:themeColor="text1"/>
                <w:sz w:val="21"/>
                <w:szCs w:val="21"/>
                <w:lang w:eastAsia="zh-CN"/>
                <w14:textFill>
                  <w14:solidFill>
                    <w14:schemeClr w14:val="tx1"/>
                  </w14:solidFill>
                </w14:textFill>
              </w:rPr>
            </w:pPr>
            <w:r>
              <w:rPr>
                <w:rFonts w:ascii="Times New Roman" w:hAnsi="Times New Roman" w:eastAsia="宋体" w:cs="Times New Roman"/>
                <w:sz w:val="21"/>
                <w:szCs w:val="21"/>
                <w:lang w:eastAsia="zh-CN"/>
              </w:rPr>
              <w:t>【要求】同上</w:t>
            </w:r>
            <w:r>
              <w:rPr>
                <w:rFonts w:hint="eastAsia" w:ascii="Times New Roman" w:hAnsi="Times New Roman" w:eastAsia="宋体" w:cs="Times New Roman"/>
                <w:sz w:val="21"/>
                <w:szCs w:val="21"/>
                <w:lang w:eastAsia="zh-CN"/>
              </w:rPr>
              <w:t>。</w:t>
            </w:r>
          </w:p>
        </w:tc>
      </w:tr>
      <w:tr w14:paraId="1BBF8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4D65594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731" w:type="pct"/>
            <w:vAlign w:val="center"/>
          </w:tcPr>
          <w:p w14:paraId="63CC0490">
            <w:pPr>
              <w:jc w:val="center"/>
              <w:rPr>
                <w:color w:val="000000" w:themeColor="text1"/>
                <w:szCs w:val="21"/>
                <w14:textFill>
                  <w14:solidFill>
                    <w14:schemeClr w14:val="tx1"/>
                  </w14:solidFill>
                </w14:textFill>
              </w:rPr>
            </w:pPr>
            <w:r>
              <w:rPr>
                <w:szCs w:val="21"/>
              </w:rPr>
              <w:t>水水质检测</w:t>
            </w:r>
          </w:p>
        </w:tc>
        <w:tc>
          <w:tcPr>
            <w:tcW w:w="2638" w:type="pct"/>
            <w:vAlign w:val="center"/>
          </w:tcPr>
          <w:p w14:paraId="7753408C">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检测机构：</w:t>
            </w:r>
          </w:p>
          <w:p w14:paraId="408220DD">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szCs w:val="21"/>
              </w:rPr>
              <w:t>检测结论：</w:t>
            </w:r>
          </w:p>
        </w:tc>
        <w:tc>
          <w:tcPr>
            <w:tcW w:w="1279" w:type="pct"/>
            <w:vAlign w:val="center"/>
          </w:tcPr>
          <w:p w14:paraId="135B7748">
            <w:pPr>
              <w:pStyle w:val="118"/>
              <w:keepNext w:val="0"/>
              <w:keepLines w:val="0"/>
              <w:pageBreakBefore w:val="0"/>
              <w:widowControl w:val="0"/>
              <w:kinsoku/>
              <w:wordWrap/>
              <w:overflowPunct/>
              <w:topLinePunct w:val="0"/>
              <w:autoSpaceDE/>
              <w:autoSpaceDN/>
              <w:bidi w:val="0"/>
              <w:adjustRightInd/>
              <w:snapToGrid/>
              <w:spacing w:line="330" w:lineRule="exact"/>
              <w:jc w:val="both"/>
              <w:textAlignment w:val="auto"/>
              <w:rPr>
                <w:color w:val="000000" w:themeColor="text1"/>
                <w:sz w:val="21"/>
                <w:szCs w:val="21"/>
                <w:lang w:eastAsia="zh-CN"/>
                <w14:textFill>
                  <w14:solidFill>
                    <w14:schemeClr w14:val="tx1"/>
                  </w14:solidFill>
                </w14:textFill>
              </w:rPr>
            </w:pPr>
            <w:r>
              <w:rPr>
                <w:rFonts w:ascii="Times New Roman" w:hAnsi="Times New Roman" w:eastAsia="宋体" w:cs="Times New Roman"/>
                <w:sz w:val="21"/>
                <w:szCs w:val="21"/>
                <w:lang w:eastAsia="zh-CN"/>
              </w:rPr>
              <w:t>【要求】GB55020-2021 建筑给水排水与节水通用规范8.3.7</w:t>
            </w:r>
            <w:r>
              <w:rPr>
                <w:rFonts w:hint="eastAsia" w:ascii="Times New Roman" w:hAnsi="Times New Roman" w:eastAsia="宋体" w:cs="Times New Roman"/>
                <w:sz w:val="21"/>
                <w:szCs w:val="21"/>
                <w:lang w:eastAsia="zh-CN"/>
              </w:rPr>
              <w:t>。</w:t>
            </w:r>
          </w:p>
        </w:tc>
      </w:tr>
      <w:tr w14:paraId="69B6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80" w:hRule="atLeast"/>
          <w:jc w:val="center"/>
        </w:trPr>
        <w:tc>
          <w:tcPr>
            <w:tcW w:w="352" w:type="pct"/>
            <w:vAlign w:val="center"/>
          </w:tcPr>
          <w:p w14:paraId="4E9CA32F">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p>
        </w:tc>
        <w:tc>
          <w:tcPr>
            <w:tcW w:w="731" w:type="pct"/>
            <w:vAlign w:val="center"/>
          </w:tcPr>
          <w:p w14:paraId="1304BEBF">
            <w:pPr>
              <w:jc w:val="center"/>
              <w:rPr>
                <w:color w:val="000000" w:themeColor="text1"/>
                <w:szCs w:val="21"/>
                <w14:textFill>
                  <w14:solidFill>
                    <w14:schemeClr w14:val="tx1"/>
                  </w14:solidFill>
                </w14:textFill>
              </w:rPr>
            </w:pPr>
            <w:r>
              <w:rPr>
                <w:szCs w:val="21"/>
              </w:rPr>
              <w:t>消火栓试射</w:t>
            </w:r>
          </w:p>
        </w:tc>
        <w:tc>
          <w:tcPr>
            <w:tcW w:w="2638" w:type="pct"/>
            <w:vAlign w:val="center"/>
          </w:tcPr>
          <w:p w14:paraId="1D546967">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设计要求充实水柱长度：</w:t>
            </w:r>
          </w:p>
          <w:p w14:paraId="6A8AD620">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顶点：</w:t>
            </w:r>
            <w:r>
              <w:rPr>
                <w:rFonts w:hint="eastAsia"/>
                <w:szCs w:val="21"/>
              </w:rPr>
              <w:t xml:space="preserve">        </w:t>
            </w:r>
            <w:r>
              <w:rPr>
                <w:szCs w:val="21"/>
              </w:rPr>
              <w:t>m，首层：</w:t>
            </w:r>
            <w:r>
              <w:rPr>
                <w:rFonts w:hint="eastAsia"/>
                <w:szCs w:val="21"/>
              </w:rPr>
              <w:t xml:space="preserve">        </w:t>
            </w:r>
            <w:r>
              <w:rPr>
                <w:szCs w:val="21"/>
              </w:rPr>
              <w:t>m</w:t>
            </w:r>
          </w:p>
          <w:p w14:paraId="02BECA47">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试验结果：</w:t>
            </w:r>
          </w:p>
          <w:p w14:paraId="1E7BD944">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顶点：</w:t>
            </w:r>
            <w:r>
              <w:rPr>
                <w:rFonts w:hint="eastAsia"/>
                <w:szCs w:val="21"/>
              </w:rPr>
              <w:t xml:space="preserve">        </w:t>
            </w:r>
            <w:r>
              <w:rPr>
                <w:szCs w:val="21"/>
              </w:rPr>
              <w:t>m，首层：</w:t>
            </w:r>
            <w:r>
              <w:rPr>
                <w:rFonts w:hint="eastAsia"/>
                <w:szCs w:val="21"/>
              </w:rPr>
              <w:t xml:space="preserve">        </w:t>
            </w:r>
            <w:r>
              <w:rPr>
                <w:szCs w:val="21"/>
              </w:rPr>
              <w:t>m</w:t>
            </w:r>
          </w:p>
          <w:p w14:paraId="11E447EF">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szCs w:val="21"/>
              </w:rPr>
              <w:t>结论：</w:t>
            </w:r>
            <w:bookmarkStart w:id="6" w:name="_GoBack"/>
            <w:bookmarkEnd w:id="6"/>
          </w:p>
        </w:tc>
        <w:tc>
          <w:tcPr>
            <w:tcW w:w="1279" w:type="pct"/>
            <w:vAlign w:val="center"/>
          </w:tcPr>
          <w:p w14:paraId="28EB0F99">
            <w:pPr>
              <w:pStyle w:val="118"/>
              <w:keepNext w:val="0"/>
              <w:keepLines w:val="0"/>
              <w:pageBreakBefore w:val="0"/>
              <w:widowControl w:val="0"/>
              <w:kinsoku/>
              <w:wordWrap/>
              <w:overflowPunct/>
              <w:topLinePunct w:val="0"/>
              <w:autoSpaceDE/>
              <w:autoSpaceDN/>
              <w:bidi w:val="0"/>
              <w:adjustRightInd/>
              <w:snapToGrid/>
              <w:spacing w:line="330" w:lineRule="exact"/>
              <w:jc w:val="both"/>
              <w:textAlignment w:val="auto"/>
              <w:rPr>
                <w:color w:val="000000" w:themeColor="text1"/>
                <w:sz w:val="21"/>
                <w:szCs w:val="21"/>
                <w:lang w:eastAsia="zh-CN"/>
                <w14:textFill>
                  <w14:solidFill>
                    <w14:schemeClr w14:val="tx1"/>
                  </w14:solidFill>
                </w14:textFill>
              </w:rPr>
            </w:pPr>
            <w:r>
              <w:rPr>
                <w:rFonts w:ascii="Times New Roman" w:hAnsi="Times New Roman" w:eastAsia="宋体" w:cs="Times New Roman"/>
                <w:sz w:val="21"/>
                <w:szCs w:val="21"/>
                <w:lang w:eastAsia="zh-CN"/>
              </w:rPr>
              <w:t>【要求】群体建筑应分别列出各建筑物的试验情况。GB55036-2022消防设施通用规范2.0.7</w:t>
            </w:r>
            <w:r>
              <w:rPr>
                <w:rFonts w:hint="eastAsia" w:ascii="Times New Roman" w:hAnsi="Times New Roman" w:eastAsia="宋体" w:cs="Times New Roman"/>
                <w:sz w:val="21"/>
                <w:szCs w:val="21"/>
                <w:lang w:eastAsia="zh-CN"/>
              </w:rPr>
              <w:t>。</w:t>
            </w:r>
          </w:p>
        </w:tc>
      </w:tr>
      <w:tr w14:paraId="7E54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7DA67DFD">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731" w:type="pct"/>
            <w:vAlign w:val="center"/>
          </w:tcPr>
          <w:p w14:paraId="62B58D68">
            <w:pPr>
              <w:jc w:val="center"/>
              <w:rPr>
                <w:color w:val="000000" w:themeColor="text1"/>
                <w:szCs w:val="21"/>
                <w14:textFill>
                  <w14:solidFill>
                    <w14:schemeClr w14:val="tx1"/>
                  </w14:solidFill>
                </w14:textFill>
              </w:rPr>
            </w:pPr>
            <w:r>
              <w:rPr>
                <w:szCs w:val="21"/>
              </w:rPr>
              <w:t>自动喷水灭火系统管网强度试验</w:t>
            </w:r>
          </w:p>
        </w:tc>
        <w:tc>
          <w:tcPr>
            <w:tcW w:w="2638" w:type="pct"/>
            <w:vAlign w:val="center"/>
          </w:tcPr>
          <w:p w14:paraId="5CDB3CCF">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设计工作压力：</w:t>
            </w:r>
            <w:r>
              <w:rPr>
                <w:rFonts w:hint="eastAsia"/>
                <w:szCs w:val="21"/>
              </w:rPr>
              <w:t xml:space="preserve">       </w:t>
            </w:r>
            <w:r>
              <w:rPr>
                <w:szCs w:val="21"/>
              </w:rPr>
              <w:t>MPa</w:t>
            </w:r>
          </w:p>
          <w:p w14:paraId="45B3A7DB">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设计规定试验压力：</w:t>
            </w:r>
            <w:r>
              <w:rPr>
                <w:rFonts w:hint="eastAsia"/>
                <w:szCs w:val="21"/>
                <w:lang w:val="en-US" w:eastAsia="zh-CN"/>
              </w:rPr>
              <w:t xml:space="preserve">   </w:t>
            </w:r>
            <w:r>
              <w:rPr>
                <w:szCs w:val="21"/>
              </w:rPr>
              <w:t>MPa</w:t>
            </w:r>
          </w:p>
          <w:p w14:paraId="60002FF3">
            <w:pPr>
              <w:keepNext w:val="0"/>
              <w:keepLines w:val="0"/>
              <w:pageBreakBefore w:val="0"/>
              <w:widowControl w:val="0"/>
              <w:kinsoku/>
              <w:wordWrap/>
              <w:overflowPunct/>
              <w:topLinePunct w:val="0"/>
              <w:autoSpaceDE/>
              <w:autoSpaceDN/>
              <w:bidi w:val="0"/>
              <w:adjustRightInd/>
              <w:snapToGrid/>
              <w:spacing w:line="330" w:lineRule="exact"/>
              <w:textAlignment w:val="auto"/>
              <w:rPr>
                <w:rFonts w:hint="default" w:eastAsia="宋体"/>
                <w:szCs w:val="21"/>
                <w:lang w:val="en-US" w:eastAsia="zh-CN"/>
              </w:rPr>
            </w:pPr>
            <w:r>
              <w:rPr>
                <w:szCs w:val="21"/>
              </w:rPr>
              <w:t>实际试验压力：</w:t>
            </w:r>
            <w:r>
              <w:rPr>
                <w:rFonts w:hint="eastAsia"/>
                <w:szCs w:val="21"/>
                <w:lang w:val="en-US" w:eastAsia="zh-CN"/>
              </w:rPr>
              <w:t xml:space="preserve">       </w:t>
            </w:r>
            <w:r>
              <w:rPr>
                <w:szCs w:val="21"/>
              </w:rPr>
              <w:t>MPa</w:t>
            </w:r>
          </w:p>
          <w:p w14:paraId="17133F77">
            <w:pPr>
              <w:pStyle w:val="118"/>
              <w:keepNext w:val="0"/>
              <w:keepLines w:val="0"/>
              <w:pageBreakBefore w:val="0"/>
              <w:widowControl w:val="0"/>
              <w:kinsoku/>
              <w:wordWrap/>
              <w:overflowPunct/>
              <w:topLinePunct w:val="0"/>
              <w:autoSpaceDE/>
              <w:autoSpaceDN/>
              <w:bidi w:val="0"/>
              <w:adjustRightInd/>
              <w:snapToGrid/>
              <w:spacing w:line="330" w:lineRule="exact"/>
              <w:textAlignment w:val="auto"/>
              <w:rPr>
                <w:rFonts w:hint="default" w:ascii="Times New Roman" w:hAnsi="Times New Roman" w:eastAsia="宋体" w:cs="Times New Roman"/>
                <w:sz w:val="21"/>
                <w:szCs w:val="21"/>
                <w:lang w:val="en-US" w:eastAsia="zh-CN"/>
              </w:rPr>
            </w:pPr>
            <w:r>
              <w:rPr>
                <w:rFonts w:ascii="Times New Roman" w:hAnsi="Times New Roman" w:eastAsia="宋体" w:cs="Times New Roman"/>
                <w:sz w:val="21"/>
                <w:szCs w:val="21"/>
                <w:lang w:eastAsia="zh-CN"/>
              </w:rPr>
              <w:t xml:space="preserve">试验持续时间： </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kern w:val="2"/>
                <w:sz w:val="21"/>
                <w:szCs w:val="21"/>
                <w:lang w:val="en-US" w:eastAsia="zh-CN" w:bidi="ar-SA"/>
              </w:rPr>
              <w:t xml:space="preserve">  min</w:t>
            </w:r>
          </w:p>
          <w:p w14:paraId="5766C2BC">
            <w:pPr>
              <w:pStyle w:val="118"/>
              <w:keepNext w:val="0"/>
              <w:keepLines w:val="0"/>
              <w:pageBreakBefore w:val="0"/>
              <w:widowControl w:val="0"/>
              <w:kinsoku/>
              <w:wordWrap/>
              <w:overflowPunct/>
              <w:topLinePunct w:val="0"/>
              <w:autoSpaceDE/>
              <w:autoSpaceDN/>
              <w:bidi w:val="0"/>
              <w:adjustRightInd/>
              <w:snapToGrid/>
              <w:spacing w:line="330" w:lineRule="exact"/>
              <w:textAlignment w:val="auto"/>
              <w:rPr>
                <w:rFonts w:hint="default" w:ascii="Times New Roman" w:hAnsi="Times New Roman" w:eastAsia="宋体" w:cs="Times New Roman"/>
                <w:sz w:val="21"/>
                <w:szCs w:val="21"/>
                <w:lang w:val="en-US" w:eastAsia="zh-CN"/>
              </w:rPr>
            </w:pPr>
            <w:r>
              <w:rPr>
                <w:rFonts w:ascii="Times New Roman" w:hAnsi="Times New Roman" w:eastAsia="宋体" w:cs="Times New Roman"/>
                <w:sz w:val="21"/>
                <w:szCs w:val="21"/>
                <w:lang w:eastAsia="zh-CN"/>
              </w:rPr>
              <w:t>最大压力降：</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kern w:val="2"/>
                <w:sz w:val="21"/>
                <w:szCs w:val="21"/>
                <w:lang w:val="en-US" w:eastAsia="zh-CN" w:bidi="ar-SA"/>
              </w:rPr>
              <w:t xml:space="preserve"> </w:t>
            </w:r>
            <w:r>
              <w:rPr>
                <w:rFonts w:ascii="Times New Roman" w:hAnsi="Times New Roman" w:eastAsia="宋体" w:cs="Times New Roman"/>
                <w:kern w:val="2"/>
                <w:sz w:val="21"/>
                <w:szCs w:val="21"/>
                <w:lang w:val="en-US" w:eastAsia="zh-CN" w:bidi="ar-SA"/>
              </w:rPr>
              <w:t>MPa</w:t>
            </w:r>
          </w:p>
          <w:p w14:paraId="7A28FD63">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szCs w:val="21"/>
              </w:rPr>
              <w:t>结论：</w:t>
            </w:r>
          </w:p>
        </w:tc>
        <w:tc>
          <w:tcPr>
            <w:tcW w:w="1279" w:type="pct"/>
            <w:vAlign w:val="center"/>
          </w:tcPr>
          <w:p w14:paraId="535722A9">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 w:val="21"/>
                <w:szCs w:val="21"/>
                <w14:textFill>
                  <w14:solidFill>
                    <w14:schemeClr w14:val="tx1"/>
                  </w14:solidFill>
                </w14:textFill>
              </w:rPr>
            </w:pPr>
            <w:r>
              <w:rPr>
                <w:sz w:val="21"/>
                <w:szCs w:val="21"/>
              </w:rPr>
              <w:t>【要求】应分别列出不同设计工作压力的试验情况。GB55036-2022消防设施通用规范2.0.6</w:t>
            </w:r>
            <w:r>
              <w:rPr>
                <w:rFonts w:hint="eastAsia"/>
                <w:sz w:val="21"/>
                <w:szCs w:val="21"/>
              </w:rPr>
              <w:t>。</w:t>
            </w:r>
          </w:p>
        </w:tc>
      </w:tr>
      <w:tr w14:paraId="66E4F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2C4E966E">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p>
        </w:tc>
        <w:tc>
          <w:tcPr>
            <w:tcW w:w="731" w:type="pct"/>
            <w:vAlign w:val="center"/>
          </w:tcPr>
          <w:p w14:paraId="7D2A4F0F">
            <w:pPr>
              <w:jc w:val="center"/>
              <w:rPr>
                <w:szCs w:val="21"/>
              </w:rPr>
            </w:pPr>
            <w:r>
              <w:rPr>
                <w:szCs w:val="21"/>
              </w:rPr>
              <w:t>喷水灭火</w:t>
            </w:r>
          </w:p>
          <w:p w14:paraId="632656A2">
            <w:pPr>
              <w:jc w:val="center"/>
              <w:rPr>
                <w:color w:val="000000" w:themeColor="text1"/>
                <w:szCs w:val="21"/>
                <w14:textFill>
                  <w14:solidFill>
                    <w14:schemeClr w14:val="tx1"/>
                  </w14:solidFill>
                </w14:textFill>
              </w:rPr>
            </w:pPr>
            <w:r>
              <w:rPr>
                <w:szCs w:val="21"/>
              </w:rPr>
              <w:t>系统冲洗</w:t>
            </w:r>
          </w:p>
        </w:tc>
        <w:tc>
          <w:tcPr>
            <w:tcW w:w="2638" w:type="pct"/>
            <w:vAlign w:val="center"/>
          </w:tcPr>
          <w:p w14:paraId="153C6ECB">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设计流速、流量：</w:t>
            </w:r>
            <w:r>
              <w:rPr>
                <w:rFonts w:hint="eastAsia"/>
                <w:szCs w:val="21"/>
              </w:rPr>
              <w:t xml:space="preserve">     </w:t>
            </w:r>
            <w:r>
              <w:rPr>
                <w:szCs w:val="21"/>
              </w:rPr>
              <w:t xml:space="preserve">m/s， </w:t>
            </w:r>
            <w:r>
              <w:rPr>
                <w:rFonts w:hint="eastAsia"/>
                <w:szCs w:val="21"/>
              </w:rPr>
              <w:t xml:space="preserve">    </w:t>
            </w:r>
            <w:r>
              <w:rPr>
                <w:szCs w:val="21"/>
              </w:rPr>
              <w:t>L/s</w:t>
            </w:r>
          </w:p>
          <w:p w14:paraId="7092A869">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实际冲洗时的流速、流量：</w:t>
            </w:r>
            <w:r>
              <w:rPr>
                <w:rFonts w:hint="eastAsia"/>
                <w:szCs w:val="21"/>
              </w:rPr>
              <w:t xml:space="preserve">   </w:t>
            </w:r>
            <w:r>
              <w:rPr>
                <w:szCs w:val="21"/>
              </w:rPr>
              <w:t xml:space="preserve">m/s， </w:t>
            </w:r>
            <w:r>
              <w:rPr>
                <w:rFonts w:hint="eastAsia"/>
                <w:szCs w:val="21"/>
              </w:rPr>
              <w:t xml:space="preserve">    </w:t>
            </w:r>
            <w:r>
              <w:rPr>
                <w:szCs w:val="21"/>
              </w:rPr>
              <w:t>L/s</w:t>
            </w:r>
          </w:p>
          <w:p w14:paraId="1089AD2A">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szCs w:val="21"/>
              </w:rPr>
              <w:t>结论：</w:t>
            </w:r>
          </w:p>
        </w:tc>
        <w:tc>
          <w:tcPr>
            <w:tcW w:w="1279" w:type="pct"/>
            <w:vAlign w:val="center"/>
          </w:tcPr>
          <w:p w14:paraId="6AE2AA3D">
            <w:pPr>
              <w:pStyle w:val="118"/>
              <w:keepNext w:val="0"/>
              <w:keepLines w:val="0"/>
              <w:pageBreakBefore w:val="0"/>
              <w:widowControl w:val="0"/>
              <w:kinsoku/>
              <w:wordWrap/>
              <w:overflowPunct/>
              <w:topLinePunct w:val="0"/>
              <w:autoSpaceDE/>
              <w:autoSpaceDN/>
              <w:bidi w:val="0"/>
              <w:adjustRightInd/>
              <w:snapToGrid/>
              <w:spacing w:line="330" w:lineRule="exact"/>
              <w:jc w:val="both"/>
              <w:textAlignment w:val="auto"/>
              <w:rPr>
                <w:color w:val="000000" w:themeColor="text1"/>
                <w:sz w:val="21"/>
                <w:szCs w:val="21"/>
                <w:lang w:eastAsia="zh-CN"/>
                <w14:textFill>
                  <w14:solidFill>
                    <w14:schemeClr w14:val="tx1"/>
                  </w14:solidFill>
                </w14:textFill>
              </w:rPr>
            </w:pPr>
            <w:r>
              <w:rPr>
                <w:rFonts w:ascii="Times New Roman" w:hAnsi="Times New Roman" w:eastAsia="宋体" w:cs="Times New Roman"/>
                <w:sz w:val="21"/>
                <w:szCs w:val="21"/>
                <w:lang w:eastAsia="zh-CN"/>
              </w:rPr>
              <w:t>【要求】应分别列出不同设计工作压力的试验情况</w:t>
            </w:r>
            <w:r>
              <w:rPr>
                <w:rFonts w:hint="eastAsia" w:ascii="Times New Roman" w:hAnsi="Times New Roman" w:eastAsia="宋体" w:cs="Times New Roman"/>
                <w:sz w:val="21"/>
                <w:szCs w:val="21"/>
                <w:lang w:eastAsia="zh-CN"/>
              </w:rPr>
              <w:t>。</w:t>
            </w:r>
          </w:p>
        </w:tc>
      </w:tr>
      <w:tr w14:paraId="6D0B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67858669">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w:t>
            </w:r>
          </w:p>
        </w:tc>
        <w:tc>
          <w:tcPr>
            <w:tcW w:w="731" w:type="pct"/>
            <w:vAlign w:val="center"/>
          </w:tcPr>
          <w:p w14:paraId="3834BA41">
            <w:pPr>
              <w:pStyle w:val="118"/>
              <w:jc w:val="center"/>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自动喷水灭火系统严密性试验</w:t>
            </w:r>
          </w:p>
        </w:tc>
        <w:tc>
          <w:tcPr>
            <w:tcW w:w="2638" w:type="pct"/>
            <w:vAlign w:val="center"/>
          </w:tcPr>
          <w:p w14:paraId="4B9EF5D1">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试验压力：</w:t>
            </w:r>
            <w:r>
              <w:rPr>
                <w:rFonts w:hint="eastAsia"/>
                <w:szCs w:val="21"/>
                <w:lang w:val="en-US" w:eastAsia="zh-CN"/>
              </w:rPr>
              <w:t xml:space="preserve">        </w:t>
            </w:r>
            <w:r>
              <w:rPr>
                <w:szCs w:val="21"/>
              </w:rPr>
              <w:t>MPa</w:t>
            </w:r>
          </w:p>
          <w:p w14:paraId="310BDF3F">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试验持续时间：</w:t>
            </w:r>
            <w:r>
              <w:rPr>
                <w:rFonts w:hint="eastAsia"/>
                <w:szCs w:val="21"/>
                <w:lang w:val="en-US" w:eastAsia="zh-CN"/>
              </w:rPr>
              <w:t xml:space="preserve">    </w:t>
            </w:r>
            <w:r>
              <w:rPr>
                <w:szCs w:val="21"/>
              </w:rPr>
              <w:t>h</w:t>
            </w:r>
          </w:p>
          <w:p w14:paraId="474E1436">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szCs w:val="21"/>
              </w:rPr>
              <w:t>结论：</w:t>
            </w:r>
          </w:p>
        </w:tc>
        <w:tc>
          <w:tcPr>
            <w:tcW w:w="1279" w:type="pct"/>
            <w:vAlign w:val="center"/>
          </w:tcPr>
          <w:p w14:paraId="13D62A5D">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 w:val="21"/>
                <w:szCs w:val="21"/>
                <w14:textFill>
                  <w14:solidFill>
                    <w14:schemeClr w14:val="tx1"/>
                  </w14:solidFill>
                </w14:textFill>
              </w:rPr>
            </w:pPr>
            <w:r>
              <w:rPr>
                <w:sz w:val="21"/>
                <w:szCs w:val="21"/>
              </w:rPr>
              <w:t>【要求】应分别列出不同设计工作压力的试验情况</w:t>
            </w:r>
            <w:r>
              <w:rPr>
                <w:rFonts w:hint="eastAsia"/>
                <w:sz w:val="21"/>
                <w:szCs w:val="21"/>
              </w:rPr>
              <w:t>。</w:t>
            </w:r>
          </w:p>
        </w:tc>
      </w:tr>
      <w:tr w14:paraId="5074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108E2AB7">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w:t>
            </w:r>
          </w:p>
        </w:tc>
        <w:tc>
          <w:tcPr>
            <w:tcW w:w="731" w:type="pct"/>
            <w:vAlign w:val="center"/>
          </w:tcPr>
          <w:p w14:paraId="5F5DB620">
            <w:pPr>
              <w:jc w:val="center"/>
              <w:rPr>
                <w:color w:val="000000" w:themeColor="text1"/>
                <w:szCs w:val="21"/>
                <w14:textFill>
                  <w14:solidFill>
                    <w14:schemeClr w14:val="tx1"/>
                  </w14:solidFill>
                </w14:textFill>
              </w:rPr>
            </w:pPr>
            <w:r>
              <w:rPr>
                <w:szCs w:val="21"/>
              </w:rPr>
              <w:t>报警阀水压试验</w:t>
            </w:r>
          </w:p>
        </w:tc>
        <w:tc>
          <w:tcPr>
            <w:tcW w:w="2638" w:type="pct"/>
            <w:vAlign w:val="center"/>
          </w:tcPr>
          <w:p w14:paraId="0C6D6020">
            <w:pPr>
              <w:pStyle w:val="118"/>
              <w:keepNext w:val="0"/>
              <w:keepLines w:val="0"/>
              <w:pageBreakBefore w:val="0"/>
              <w:widowControl w:val="0"/>
              <w:tabs>
                <w:tab w:val="left" w:pos="1894"/>
              </w:tabs>
              <w:kinsoku/>
              <w:wordWrap/>
              <w:overflowPunct/>
              <w:topLinePunct w:val="0"/>
              <w:autoSpaceDE/>
              <w:autoSpaceDN/>
              <w:bidi w:val="0"/>
              <w:adjustRightInd/>
              <w:snapToGrid/>
              <w:spacing w:line="33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设计工作压力</w:t>
            </w:r>
            <w:r>
              <w:rPr>
                <w:szCs w:val="21"/>
              </w:rPr>
              <w:t>：</w:t>
            </w:r>
            <w:r>
              <w:rPr>
                <w:rFonts w:hint="eastAsia"/>
                <w:szCs w:val="21"/>
                <w:lang w:val="en-US" w:eastAsia="zh-CN"/>
              </w:rPr>
              <w:t xml:space="preserve">    </w:t>
            </w:r>
            <w:r>
              <w:rPr>
                <w:rFonts w:ascii="Times New Roman" w:hAnsi="Times New Roman" w:eastAsia="宋体" w:cs="Times New Roman"/>
                <w:sz w:val="21"/>
                <w:szCs w:val="21"/>
                <w:lang w:eastAsia="zh-CN"/>
              </w:rPr>
              <w:t>MPa</w:t>
            </w:r>
          </w:p>
          <w:p w14:paraId="0E719F9A">
            <w:pPr>
              <w:pStyle w:val="118"/>
              <w:keepNext w:val="0"/>
              <w:keepLines w:val="0"/>
              <w:pageBreakBefore w:val="0"/>
              <w:widowControl w:val="0"/>
              <w:tabs>
                <w:tab w:val="left" w:pos="1783"/>
                <w:tab w:val="left" w:pos="1864"/>
              </w:tabs>
              <w:kinsoku/>
              <w:wordWrap/>
              <w:overflowPunct/>
              <w:topLinePunct w:val="0"/>
              <w:autoSpaceDE/>
              <w:autoSpaceDN/>
              <w:bidi w:val="0"/>
              <w:adjustRightInd/>
              <w:snapToGrid/>
              <w:spacing w:line="330" w:lineRule="exact"/>
              <w:textAlignment w:val="auto"/>
              <w:rPr>
                <w:rFonts w:ascii="Times New Roman" w:hAnsi="Times New Roman" w:eastAsia="宋体" w:cs="Times New Roman"/>
                <w:sz w:val="21"/>
                <w:szCs w:val="21"/>
                <w:lang w:eastAsia="zh-CN"/>
              </w:rPr>
            </w:pPr>
            <w:r>
              <w:rPr>
                <w:rFonts w:ascii="Times New Roman" w:hAnsi="Times New Roman" w:eastAsia="宋体" w:cs="Times New Roman"/>
                <w:sz w:val="21"/>
                <w:szCs w:val="21"/>
                <w:lang w:eastAsia="zh-CN"/>
              </w:rPr>
              <w:t>试验压力</w:t>
            </w:r>
            <w:r>
              <w:rPr>
                <w:szCs w:val="21"/>
              </w:rPr>
              <w:t>：</w:t>
            </w:r>
            <w:r>
              <w:rPr>
                <w:rFonts w:hint="eastAsia"/>
                <w:szCs w:val="21"/>
                <w:lang w:val="en-US" w:eastAsia="zh-CN"/>
              </w:rPr>
              <w:t xml:space="preserve">        </w:t>
            </w:r>
            <w:r>
              <w:rPr>
                <w:rFonts w:ascii="Times New Roman" w:hAnsi="Times New Roman" w:eastAsia="宋体" w:cs="Times New Roman"/>
                <w:sz w:val="21"/>
                <w:szCs w:val="21"/>
                <w:lang w:eastAsia="zh-CN"/>
              </w:rPr>
              <w:t>MPa</w:t>
            </w:r>
          </w:p>
          <w:p w14:paraId="241D9384">
            <w:pPr>
              <w:keepNext w:val="0"/>
              <w:keepLines w:val="0"/>
              <w:pageBreakBefore w:val="0"/>
              <w:widowControl w:val="0"/>
              <w:kinsoku/>
              <w:wordWrap/>
              <w:overflowPunct/>
              <w:topLinePunct w:val="0"/>
              <w:autoSpaceDE/>
              <w:autoSpaceDN/>
              <w:bidi w:val="0"/>
              <w:adjustRightInd/>
              <w:snapToGrid/>
              <w:spacing w:line="330" w:lineRule="exact"/>
              <w:textAlignment w:val="auto"/>
              <w:rPr>
                <w:szCs w:val="21"/>
              </w:rPr>
            </w:pPr>
            <w:r>
              <w:rPr>
                <w:szCs w:val="21"/>
              </w:rPr>
              <w:t>试验持续时间：</w:t>
            </w:r>
            <w:r>
              <w:rPr>
                <w:rFonts w:hint="eastAsia"/>
                <w:szCs w:val="21"/>
                <w:lang w:val="en-US" w:eastAsia="zh-CN"/>
              </w:rPr>
              <w:t xml:space="preserve">    </w:t>
            </w:r>
            <w:r>
              <w:rPr>
                <w:szCs w:val="21"/>
              </w:rPr>
              <w:t>min</w:t>
            </w:r>
          </w:p>
          <w:p w14:paraId="054DB59D">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r>
              <w:rPr>
                <w:szCs w:val="21"/>
              </w:rPr>
              <w:t>结论：</w:t>
            </w:r>
          </w:p>
        </w:tc>
        <w:tc>
          <w:tcPr>
            <w:tcW w:w="1279" w:type="pct"/>
            <w:vAlign w:val="center"/>
          </w:tcPr>
          <w:p w14:paraId="243EC473">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szCs w:val="21"/>
                <w14:textFill>
                  <w14:solidFill>
                    <w14:schemeClr w14:val="tx1"/>
                  </w14:solidFill>
                </w14:textFill>
              </w:rPr>
            </w:pPr>
          </w:p>
        </w:tc>
      </w:tr>
      <w:tr w14:paraId="6F824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0FAF1023">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w:t>
            </w:r>
          </w:p>
        </w:tc>
        <w:tc>
          <w:tcPr>
            <w:tcW w:w="731" w:type="pct"/>
            <w:vAlign w:val="center"/>
          </w:tcPr>
          <w:p w14:paraId="33DCF8E0">
            <w:pPr>
              <w:spacing w:line="290" w:lineRule="exact"/>
              <w:jc w:val="center"/>
              <w:rPr>
                <w:color w:val="000000" w:themeColor="text1"/>
                <w:szCs w:val="21"/>
                <w14:textFill>
                  <w14:solidFill>
                    <w14:schemeClr w14:val="tx1"/>
                  </w14:solidFill>
                </w14:textFill>
              </w:rPr>
            </w:pPr>
            <w:r>
              <w:rPr>
                <w:szCs w:val="21"/>
              </w:rPr>
              <w:t>闭式喷头压力试</w:t>
            </w:r>
            <w:r>
              <w:rPr>
                <w:rFonts w:ascii="宋体" w:hAnsi="宋体" w:cs="宋体"/>
                <w:w w:val="99"/>
                <w:szCs w:val="21"/>
              </w:rPr>
              <w:t>验</w:t>
            </w:r>
          </w:p>
        </w:tc>
        <w:tc>
          <w:tcPr>
            <w:tcW w:w="2638" w:type="pct"/>
            <w:vAlign w:val="center"/>
          </w:tcPr>
          <w:p w14:paraId="1DB6EE2D">
            <w:pPr>
              <w:spacing w:line="290" w:lineRule="exact"/>
              <w:rPr>
                <w:szCs w:val="21"/>
              </w:rPr>
            </w:pPr>
            <w:r>
              <w:rPr>
                <w:szCs w:val="21"/>
              </w:rPr>
              <w:t>试验压力：</w:t>
            </w:r>
            <w:r>
              <w:rPr>
                <w:rFonts w:hint="eastAsia"/>
                <w:szCs w:val="21"/>
              </w:rPr>
              <w:t xml:space="preserve">        </w:t>
            </w:r>
            <w:r>
              <w:rPr>
                <w:szCs w:val="21"/>
              </w:rPr>
              <w:t>MPa</w:t>
            </w:r>
          </w:p>
          <w:p w14:paraId="0BABF61D">
            <w:pPr>
              <w:spacing w:line="290" w:lineRule="exact"/>
              <w:rPr>
                <w:szCs w:val="21"/>
              </w:rPr>
            </w:pPr>
            <w:r>
              <w:rPr>
                <w:szCs w:val="21"/>
              </w:rPr>
              <w:t>试验持续时间：</w:t>
            </w:r>
            <w:r>
              <w:rPr>
                <w:rFonts w:hint="eastAsia"/>
                <w:szCs w:val="21"/>
              </w:rPr>
              <w:t xml:space="preserve">    </w:t>
            </w:r>
            <w:r>
              <w:rPr>
                <w:szCs w:val="21"/>
              </w:rPr>
              <w:t>min</w:t>
            </w:r>
          </w:p>
          <w:p w14:paraId="79504C1B">
            <w:pPr>
              <w:spacing w:line="290" w:lineRule="exact"/>
              <w:rPr>
                <w:szCs w:val="21"/>
              </w:rPr>
            </w:pPr>
            <w:r>
              <w:rPr>
                <w:szCs w:val="21"/>
              </w:rPr>
              <w:t>试验数量：</w:t>
            </w:r>
            <w:r>
              <w:rPr>
                <w:rFonts w:hint="eastAsia"/>
                <w:szCs w:val="21"/>
              </w:rPr>
              <w:t xml:space="preserve">         </w:t>
            </w:r>
            <w:r>
              <w:rPr>
                <w:szCs w:val="21"/>
              </w:rPr>
              <w:t>组</w:t>
            </w:r>
          </w:p>
          <w:p w14:paraId="02F2EFAE">
            <w:pPr>
              <w:spacing w:line="290" w:lineRule="exact"/>
              <w:rPr>
                <w:szCs w:val="21"/>
              </w:rPr>
            </w:pPr>
            <w:r>
              <w:rPr>
                <w:szCs w:val="21"/>
              </w:rPr>
              <w:t>代表批量：</w:t>
            </w:r>
          </w:p>
          <w:p w14:paraId="267EF88B">
            <w:pPr>
              <w:spacing w:line="290" w:lineRule="exact"/>
              <w:rPr>
                <w:color w:val="000000" w:themeColor="text1"/>
                <w14:textFill>
                  <w14:solidFill>
                    <w14:schemeClr w14:val="tx1"/>
                  </w14:solidFill>
                </w14:textFill>
              </w:rPr>
            </w:pPr>
            <w:r>
              <w:rPr>
                <w:szCs w:val="21"/>
              </w:rPr>
              <w:t>结论：</w:t>
            </w:r>
          </w:p>
        </w:tc>
        <w:tc>
          <w:tcPr>
            <w:tcW w:w="1279" w:type="pct"/>
            <w:vAlign w:val="center"/>
          </w:tcPr>
          <w:p w14:paraId="0502D6C6">
            <w:pPr>
              <w:spacing w:line="290" w:lineRule="exact"/>
              <w:rPr>
                <w:color w:val="000000" w:themeColor="text1"/>
                <w:szCs w:val="21"/>
                <w14:textFill>
                  <w14:solidFill>
                    <w14:schemeClr w14:val="tx1"/>
                  </w14:solidFill>
                </w14:textFill>
              </w:rPr>
            </w:pPr>
          </w:p>
        </w:tc>
      </w:tr>
      <w:tr w14:paraId="4ABCE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13A72ABB">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p>
        </w:tc>
        <w:tc>
          <w:tcPr>
            <w:tcW w:w="731" w:type="pct"/>
            <w:vAlign w:val="center"/>
          </w:tcPr>
          <w:p w14:paraId="1B2B5B74">
            <w:pPr>
              <w:spacing w:line="290" w:lineRule="exact"/>
              <w:jc w:val="center"/>
              <w:rPr>
                <w:color w:val="000000" w:themeColor="text1"/>
                <w:szCs w:val="21"/>
                <w14:textFill>
                  <w14:solidFill>
                    <w14:schemeClr w14:val="tx1"/>
                  </w14:solidFill>
                </w14:textFill>
              </w:rPr>
            </w:pPr>
            <w:r>
              <w:rPr>
                <w:rFonts w:ascii="宋体" w:hAnsi="宋体" w:cs="宋体"/>
                <w:szCs w:val="21"/>
              </w:rPr>
              <w:t>给排水及消防系统水泵试运转</w:t>
            </w:r>
          </w:p>
        </w:tc>
        <w:tc>
          <w:tcPr>
            <w:tcW w:w="2638" w:type="pct"/>
            <w:vAlign w:val="center"/>
          </w:tcPr>
          <w:p w14:paraId="7979F27E">
            <w:pPr>
              <w:spacing w:line="290" w:lineRule="exact"/>
              <w:rPr>
                <w:rFonts w:ascii="宋体" w:hAnsi="宋体" w:cs="宋体"/>
                <w:szCs w:val="21"/>
              </w:rPr>
            </w:pPr>
            <w:r>
              <w:rPr>
                <w:rFonts w:ascii="宋体" w:hAnsi="宋体" w:cs="宋体"/>
                <w:szCs w:val="21"/>
              </w:rPr>
              <w:t>系统名称：</w:t>
            </w:r>
          </w:p>
          <w:p w14:paraId="29CD7946">
            <w:pPr>
              <w:spacing w:line="290" w:lineRule="exact"/>
              <w:rPr>
                <w:rFonts w:ascii="宋体" w:hAnsi="宋体" w:cs="宋体"/>
                <w:szCs w:val="21"/>
              </w:rPr>
            </w:pPr>
            <w:r>
              <w:rPr>
                <w:rFonts w:ascii="宋体" w:hAnsi="宋体" w:cs="宋体"/>
                <w:szCs w:val="21"/>
              </w:rPr>
              <w:t>水泵数量：</w:t>
            </w:r>
            <w:r>
              <w:rPr>
                <w:rFonts w:hint="eastAsia" w:ascii="宋体" w:hAnsi="宋体" w:cs="宋体"/>
                <w:szCs w:val="21"/>
              </w:rPr>
              <w:t xml:space="preserve">      </w:t>
            </w:r>
            <w:r>
              <w:rPr>
                <w:rFonts w:ascii="宋体" w:hAnsi="宋体" w:cs="宋体"/>
                <w:szCs w:val="21"/>
              </w:rPr>
              <w:t>只</w:t>
            </w:r>
          </w:p>
          <w:p w14:paraId="20256350">
            <w:pPr>
              <w:spacing w:line="290" w:lineRule="exact"/>
              <w:rPr>
                <w:rFonts w:ascii="宋体" w:hAnsi="宋体" w:cs="宋体"/>
                <w:szCs w:val="21"/>
              </w:rPr>
            </w:pPr>
            <w:r>
              <w:rPr>
                <w:rFonts w:ascii="宋体" w:hAnsi="宋体" w:cs="宋体"/>
                <w:szCs w:val="21"/>
              </w:rPr>
              <w:t>试验情况：</w:t>
            </w:r>
            <w:r>
              <w:rPr>
                <w:rFonts w:hint="eastAsia" w:ascii="宋体" w:hAnsi="宋体" w:cs="宋体"/>
                <w:szCs w:val="21"/>
                <w:lang w:val="en-US" w:eastAsia="zh-CN"/>
              </w:rPr>
              <w:t xml:space="preserve">     </w:t>
            </w:r>
            <w:r>
              <w:rPr>
                <w:rFonts w:ascii="宋体" w:hAnsi="宋体" w:cs="宋体"/>
                <w:szCs w:val="21"/>
              </w:rPr>
              <w:t>（简要描述试验过程）</w:t>
            </w:r>
          </w:p>
          <w:p w14:paraId="1CCEB47C">
            <w:pPr>
              <w:spacing w:line="290" w:lineRule="exact"/>
              <w:rPr>
                <w:color w:val="000000" w:themeColor="text1"/>
                <w:szCs w:val="21"/>
                <w14:textFill>
                  <w14:solidFill>
                    <w14:schemeClr w14:val="tx1"/>
                  </w14:solidFill>
                </w14:textFill>
              </w:rPr>
            </w:pPr>
            <w:r>
              <w:rPr>
                <w:rFonts w:ascii="宋体" w:hAnsi="宋体" w:cs="宋体"/>
                <w:szCs w:val="21"/>
              </w:rPr>
              <w:t>结论：</w:t>
            </w:r>
          </w:p>
        </w:tc>
        <w:tc>
          <w:tcPr>
            <w:tcW w:w="1279" w:type="pct"/>
            <w:vAlign w:val="center"/>
          </w:tcPr>
          <w:p w14:paraId="725CFCB4">
            <w:pPr>
              <w:pStyle w:val="118"/>
              <w:spacing w:line="290" w:lineRule="exact"/>
              <w:rPr>
                <w:rFonts w:ascii="宋体" w:hAnsi="宋体" w:eastAsia="宋体" w:cs="宋体"/>
                <w:sz w:val="21"/>
                <w:szCs w:val="21"/>
                <w:lang w:eastAsia="zh-CN"/>
              </w:rPr>
            </w:pPr>
            <w:r>
              <w:rPr>
                <w:rFonts w:ascii="宋体" w:hAnsi="宋体" w:eastAsia="宋体" w:cs="宋体"/>
                <w:sz w:val="21"/>
                <w:szCs w:val="21"/>
                <w:lang w:eastAsia="zh-CN"/>
              </w:rPr>
              <w:t>【要求】分系统记录，如给水、压力排水、消火栓、喷淋、稳压等。</w:t>
            </w:r>
          </w:p>
          <w:p w14:paraId="47939643">
            <w:pPr>
              <w:spacing w:line="290" w:lineRule="exact"/>
              <w:rPr>
                <w:color w:val="000000" w:themeColor="text1"/>
                <w:sz w:val="21"/>
                <w:szCs w:val="21"/>
                <w14:textFill>
                  <w14:solidFill>
                    <w14:schemeClr w14:val="tx1"/>
                  </w14:solidFill>
                </w14:textFill>
              </w:rPr>
            </w:pPr>
            <w:r>
              <w:rPr>
                <w:rFonts w:eastAsia="Times New Roman"/>
                <w:sz w:val="21"/>
                <w:szCs w:val="21"/>
              </w:rPr>
              <w:t>GB55020-2021</w:t>
            </w:r>
            <w:r>
              <w:rPr>
                <w:rFonts w:ascii="宋体" w:hAnsi="宋体" w:cs="宋体"/>
                <w:sz w:val="21"/>
                <w:szCs w:val="21"/>
              </w:rPr>
              <w:t>建筑给水排水与节水通用规范</w:t>
            </w:r>
            <w:r>
              <w:rPr>
                <w:sz w:val="21"/>
                <w:szCs w:val="21"/>
              </w:rPr>
              <w:t>8.3.1.GB55036-2022</w:t>
            </w:r>
            <w:r>
              <w:rPr>
                <w:rFonts w:ascii="宋体" w:hAnsi="宋体" w:cs="宋体"/>
                <w:sz w:val="21"/>
                <w:szCs w:val="21"/>
              </w:rPr>
              <w:t>消防设施通用规范</w:t>
            </w:r>
            <w:r>
              <w:rPr>
                <w:sz w:val="21"/>
                <w:szCs w:val="21"/>
              </w:rPr>
              <w:t>2.0.7</w:t>
            </w:r>
            <w:r>
              <w:rPr>
                <w:rFonts w:hint="eastAsia"/>
                <w:sz w:val="21"/>
                <w:szCs w:val="21"/>
              </w:rPr>
              <w:t>。</w:t>
            </w:r>
          </w:p>
        </w:tc>
      </w:tr>
      <w:tr w14:paraId="5895B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5A081AF5">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11</w:t>
            </w:r>
          </w:p>
        </w:tc>
        <w:tc>
          <w:tcPr>
            <w:tcW w:w="731" w:type="pct"/>
            <w:vAlign w:val="center"/>
          </w:tcPr>
          <w:p w14:paraId="21A9B0A9">
            <w:pPr>
              <w:spacing w:line="290" w:lineRule="exact"/>
              <w:jc w:val="center"/>
              <w:rPr>
                <w:rFonts w:ascii="宋体" w:hAnsi="宋体" w:cs="宋体"/>
                <w:szCs w:val="21"/>
              </w:rPr>
            </w:pPr>
            <w:r>
              <w:rPr>
                <w:rFonts w:ascii="宋体" w:hAnsi="宋体" w:cs="宋体"/>
                <w:szCs w:val="21"/>
              </w:rPr>
              <w:t>锅炉水压</w:t>
            </w:r>
          </w:p>
          <w:p w14:paraId="6A2374CC">
            <w:pPr>
              <w:spacing w:line="290" w:lineRule="exact"/>
              <w:jc w:val="center"/>
              <w:rPr>
                <w:color w:val="000000" w:themeColor="text1"/>
                <w:szCs w:val="21"/>
                <w14:textFill>
                  <w14:solidFill>
                    <w14:schemeClr w14:val="tx1"/>
                  </w14:solidFill>
                </w14:textFill>
              </w:rPr>
            </w:pPr>
            <w:r>
              <w:rPr>
                <w:rFonts w:ascii="宋体" w:hAnsi="宋体" w:cs="宋体"/>
                <w:szCs w:val="21"/>
              </w:rPr>
              <w:t>试验</w:t>
            </w:r>
          </w:p>
        </w:tc>
        <w:tc>
          <w:tcPr>
            <w:tcW w:w="2638" w:type="pct"/>
            <w:vAlign w:val="center"/>
          </w:tcPr>
          <w:p w14:paraId="6C90055A">
            <w:pPr>
              <w:pStyle w:val="118"/>
              <w:tabs>
                <w:tab w:val="left" w:pos="2517"/>
              </w:tabs>
              <w:spacing w:line="290" w:lineRule="exact"/>
              <w:jc w:val="both"/>
              <w:rPr>
                <w:rFonts w:ascii="Times New Roman" w:hAnsi="Times New Roman" w:eastAsia="Times New Roman" w:cs="Times New Roman"/>
                <w:sz w:val="21"/>
                <w:szCs w:val="21"/>
                <w:lang w:eastAsia="zh-CN"/>
              </w:rPr>
            </w:pPr>
            <w:r>
              <w:rPr>
                <w:rFonts w:ascii="宋体" w:hAnsi="宋体" w:eastAsia="宋体" w:cs="宋体"/>
                <w:sz w:val="21"/>
                <w:szCs w:val="21"/>
                <w:lang w:eastAsia="zh-CN"/>
              </w:rPr>
              <w:t>工作压力：</w:t>
            </w: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 xml:space="preserve"> </w:t>
            </w:r>
            <w:r>
              <w:rPr>
                <w:rFonts w:ascii="Times New Roman" w:hAnsi="Times New Roman" w:eastAsia="Times New Roman" w:cs="Times New Roman"/>
                <w:sz w:val="21"/>
                <w:szCs w:val="21"/>
                <w:lang w:eastAsia="zh-CN"/>
              </w:rPr>
              <w:t>MPa</w:t>
            </w:r>
          </w:p>
          <w:p w14:paraId="77501041">
            <w:pPr>
              <w:pStyle w:val="118"/>
              <w:tabs>
                <w:tab w:val="left" w:pos="2517"/>
              </w:tabs>
              <w:spacing w:line="290" w:lineRule="exact"/>
              <w:jc w:val="both"/>
              <w:rPr>
                <w:rFonts w:ascii="Times New Roman" w:hAnsi="Times New Roman" w:eastAsia="Times New Roman" w:cs="Times New Roman"/>
                <w:sz w:val="21"/>
                <w:szCs w:val="21"/>
                <w:lang w:eastAsia="zh-CN"/>
              </w:rPr>
            </w:pPr>
            <w:r>
              <w:rPr>
                <w:rFonts w:ascii="宋体" w:hAnsi="宋体" w:eastAsia="宋体" w:cs="宋体"/>
                <w:sz w:val="21"/>
                <w:szCs w:val="21"/>
                <w:lang w:eastAsia="zh-CN"/>
              </w:rPr>
              <w:t>试验压力：</w:t>
            </w: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 xml:space="preserve"> </w:t>
            </w:r>
            <w:r>
              <w:rPr>
                <w:rFonts w:ascii="Times New Roman" w:hAnsi="Times New Roman" w:eastAsia="Times New Roman" w:cs="Times New Roman"/>
                <w:sz w:val="21"/>
                <w:szCs w:val="21"/>
                <w:lang w:eastAsia="zh-CN"/>
              </w:rPr>
              <w:t>MPa</w:t>
            </w:r>
          </w:p>
          <w:p w14:paraId="6C557934">
            <w:pPr>
              <w:pStyle w:val="118"/>
              <w:tabs>
                <w:tab w:val="left" w:pos="2517"/>
              </w:tabs>
              <w:spacing w:line="290" w:lineRule="exact"/>
              <w:jc w:val="both"/>
              <w:rPr>
                <w:rFonts w:ascii="Times New Roman" w:hAnsi="Times New Roman" w:eastAsia="Times New Roman" w:cs="Times New Roman"/>
                <w:sz w:val="21"/>
                <w:szCs w:val="21"/>
                <w:lang w:eastAsia="zh-CN"/>
              </w:rPr>
            </w:pPr>
            <w:r>
              <w:rPr>
                <w:rFonts w:ascii="宋体" w:hAnsi="宋体" w:eastAsia="宋体" w:cs="宋体"/>
                <w:sz w:val="21"/>
                <w:szCs w:val="21"/>
                <w:lang w:eastAsia="zh-CN"/>
              </w:rPr>
              <w:t>试验持续时间：</w:t>
            </w:r>
            <w:r>
              <w:rPr>
                <w:rFonts w:hint="eastAsia" w:ascii="宋体" w:hAnsi="宋体" w:cs="宋体"/>
                <w:szCs w:val="21"/>
              </w:rPr>
              <w:t xml:space="preserve">  </w:t>
            </w:r>
            <w:r>
              <w:rPr>
                <w:rFonts w:hint="eastAsia" w:ascii="宋体" w:hAnsi="宋体" w:cs="宋体"/>
                <w:szCs w:val="21"/>
                <w:lang w:val="en-US" w:eastAsia="zh-CN"/>
              </w:rPr>
              <w:t xml:space="preserve"> </w:t>
            </w:r>
            <w:r>
              <w:rPr>
                <w:rFonts w:ascii="Times New Roman" w:hAnsi="Times New Roman" w:eastAsia="Times New Roman" w:cs="Times New Roman"/>
                <w:sz w:val="21"/>
                <w:szCs w:val="21"/>
                <w:lang w:eastAsia="zh-CN"/>
              </w:rPr>
              <w:t>min</w:t>
            </w:r>
          </w:p>
          <w:p w14:paraId="5C4F4390">
            <w:pPr>
              <w:spacing w:line="290" w:lineRule="exact"/>
              <w:rPr>
                <w:color w:val="000000" w:themeColor="text1"/>
                <w:szCs w:val="21"/>
                <w14:textFill>
                  <w14:solidFill>
                    <w14:schemeClr w14:val="tx1"/>
                  </w14:solidFill>
                </w14:textFill>
              </w:rPr>
            </w:pPr>
            <w:r>
              <w:rPr>
                <w:rFonts w:ascii="宋体" w:hAnsi="宋体" w:cs="宋体"/>
                <w:szCs w:val="21"/>
              </w:rPr>
              <w:t>结论：</w:t>
            </w:r>
          </w:p>
        </w:tc>
        <w:tc>
          <w:tcPr>
            <w:tcW w:w="1279" w:type="pct"/>
            <w:vAlign w:val="center"/>
          </w:tcPr>
          <w:p w14:paraId="2B49225B">
            <w:pPr>
              <w:spacing w:line="290" w:lineRule="exact"/>
              <w:rPr>
                <w:color w:val="000000" w:themeColor="text1"/>
                <w:sz w:val="21"/>
                <w:szCs w:val="21"/>
                <w14:textFill>
                  <w14:solidFill>
                    <w14:schemeClr w14:val="tx1"/>
                  </w14:solidFill>
                </w14:textFill>
              </w:rPr>
            </w:pPr>
          </w:p>
        </w:tc>
      </w:tr>
      <w:tr w14:paraId="6CC90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1356B60E">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w:t>
            </w:r>
          </w:p>
        </w:tc>
        <w:tc>
          <w:tcPr>
            <w:tcW w:w="731" w:type="pct"/>
            <w:vAlign w:val="center"/>
          </w:tcPr>
          <w:p w14:paraId="3D9B81FB">
            <w:pPr>
              <w:pStyle w:val="118"/>
              <w:spacing w:line="290" w:lineRule="exact"/>
              <w:jc w:val="center"/>
              <w:rPr>
                <w:color w:val="000000" w:themeColor="text1"/>
                <w:szCs w:val="21"/>
                <w14:textFill>
                  <w14:solidFill>
                    <w14:schemeClr w14:val="tx1"/>
                  </w14:solidFill>
                </w14:textFill>
              </w:rPr>
            </w:pPr>
            <w:r>
              <w:rPr>
                <w:rFonts w:ascii="宋体" w:hAnsi="宋体" w:eastAsia="宋体" w:cs="宋体"/>
                <w:sz w:val="21"/>
                <w:szCs w:val="21"/>
              </w:rPr>
              <w:t>安全阀、减压阀定压</w:t>
            </w:r>
          </w:p>
        </w:tc>
        <w:tc>
          <w:tcPr>
            <w:tcW w:w="2638" w:type="pct"/>
            <w:vAlign w:val="center"/>
          </w:tcPr>
          <w:p w14:paraId="7CC34EFE">
            <w:pPr>
              <w:pStyle w:val="118"/>
              <w:tabs>
                <w:tab w:val="left" w:pos="2517"/>
              </w:tabs>
              <w:spacing w:line="290" w:lineRule="exact"/>
              <w:jc w:val="both"/>
              <w:rPr>
                <w:rFonts w:ascii="宋体" w:hAnsi="宋体" w:eastAsia="宋体" w:cs="宋体"/>
                <w:sz w:val="21"/>
                <w:szCs w:val="21"/>
                <w:lang w:eastAsia="zh-CN"/>
              </w:rPr>
            </w:pPr>
            <w:r>
              <w:rPr>
                <w:rFonts w:ascii="宋体" w:hAnsi="宋体" w:eastAsia="宋体" w:cs="宋体"/>
                <w:sz w:val="21"/>
                <w:szCs w:val="21"/>
                <w:lang w:eastAsia="zh-CN"/>
              </w:rPr>
              <w:t>安全阀整定压力调整和密封试验记录（报告）</w:t>
            </w:r>
          </w:p>
          <w:p w14:paraId="30BC6BA9">
            <w:pPr>
              <w:pStyle w:val="118"/>
              <w:tabs>
                <w:tab w:val="left" w:pos="2517"/>
              </w:tabs>
              <w:spacing w:line="290" w:lineRule="exact"/>
              <w:jc w:val="both"/>
              <w:rPr>
                <w:color w:val="000000" w:themeColor="text1"/>
                <w:szCs w:val="21"/>
                <w14:textFill>
                  <w14:solidFill>
                    <w14:schemeClr w14:val="tx1"/>
                  </w14:solidFill>
                </w14:textFill>
              </w:rPr>
            </w:pPr>
            <w:r>
              <w:rPr>
                <w:rFonts w:hint="eastAsia" w:ascii="宋体" w:hAnsi="宋体" w:eastAsia="宋体" w:cs="宋体"/>
                <w:sz w:val="21"/>
                <w:szCs w:val="21"/>
                <w:lang w:eastAsia="zh-CN"/>
              </w:rPr>
              <w:t>结论：</w:t>
            </w:r>
            <w:r>
              <w:rPr>
                <w:rFonts w:hint="eastAsia" w:ascii="宋体" w:hAnsi="宋体" w:cs="宋体"/>
                <w:szCs w:val="21"/>
              </w:rPr>
              <w:t xml:space="preserve"> </w:t>
            </w:r>
            <w:r>
              <w:rPr>
                <w:rFonts w:ascii="宋体" w:hAnsi="宋体" w:eastAsia="宋体" w:cs="宋体"/>
                <w:b w:val="0"/>
                <w:bCs w:val="0"/>
                <w:kern w:val="2"/>
                <w:sz w:val="21"/>
                <w:szCs w:val="21"/>
                <w:bdr w:val="single" w:color="auto" w:sz="4" w:space="0"/>
                <w:lang w:val="en-US" w:eastAsia="zh-CN" w:bidi="ar-SA"/>
              </w:rPr>
              <w:t>齐</w:t>
            </w:r>
            <w:r>
              <w:rPr>
                <w:rFonts w:hint="eastAsia" w:ascii="宋体" w:hAnsi="宋体" w:eastAsia="宋体" w:cs="宋体"/>
                <w:b w:val="0"/>
                <w:bCs w:val="0"/>
                <w:kern w:val="2"/>
                <w:sz w:val="21"/>
                <w:szCs w:val="21"/>
                <w:bdr w:val="single" w:color="auto" w:sz="4" w:space="0"/>
                <w:lang w:val="en-US" w:eastAsia="zh-CN" w:bidi="ar-SA"/>
              </w:rPr>
              <w:t>全</w:t>
            </w:r>
            <w:r>
              <w:rPr>
                <w:rFonts w:hint="eastAsia" w:ascii="宋体" w:hAnsi="宋体" w:cs="宋体"/>
                <w:b w:val="0"/>
                <w:bCs w:val="0"/>
                <w:szCs w:val="21"/>
              </w:rPr>
              <w:t xml:space="preserve">  </w:t>
            </w:r>
            <w:r>
              <w:rPr>
                <w:rFonts w:ascii="宋体" w:hAnsi="宋体" w:eastAsia="宋体" w:cs="宋体"/>
                <w:b w:val="0"/>
                <w:bCs w:val="0"/>
                <w:kern w:val="2"/>
                <w:sz w:val="21"/>
                <w:szCs w:val="21"/>
                <w:bdr w:val="single" w:color="auto" w:sz="4" w:space="0"/>
                <w:lang w:val="en-US" w:eastAsia="zh-CN" w:bidi="ar-SA"/>
              </w:rPr>
              <w:t>不齐全</w:t>
            </w:r>
          </w:p>
        </w:tc>
        <w:tc>
          <w:tcPr>
            <w:tcW w:w="1279" w:type="pct"/>
            <w:vAlign w:val="center"/>
          </w:tcPr>
          <w:p w14:paraId="31F17C4A">
            <w:pPr>
              <w:pStyle w:val="118"/>
              <w:tabs>
                <w:tab w:val="left" w:pos="2517"/>
              </w:tabs>
              <w:spacing w:line="290" w:lineRule="exact"/>
              <w:jc w:val="both"/>
              <w:rPr>
                <w:color w:val="000000" w:themeColor="text1"/>
                <w:sz w:val="21"/>
                <w:szCs w:val="21"/>
                <w:lang w:eastAsia="zh-CN"/>
                <w14:textFill>
                  <w14:solidFill>
                    <w14:schemeClr w14:val="tx1"/>
                  </w14:solidFill>
                </w14:textFill>
              </w:rPr>
            </w:pPr>
            <w:r>
              <w:rPr>
                <w:rFonts w:ascii="宋体" w:hAnsi="宋体" w:eastAsia="宋体" w:cs="宋体"/>
                <w:sz w:val="21"/>
                <w:szCs w:val="21"/>
                <w:lang w:eastAsia="zh-CN"/>
              </w:rPr>
              <w:t>【要求】按系统、规格核查安全阀、减压阀定压调试记录或报告。</w:t>
            </w:r>
          </w:p>
        </w:tc>
      </w:tr>
      <w:tr w14:paraId="161FD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1F1C064E">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13</w:t>
            </w:r>
          </w:p>
        </w:tc>
        <w:tc>
          <w:tcPr>
            <w:tcW w:w="731" w:type="pct"/>
            <w:vAlign w:val="center"/>
          </w:tcPr>
          <w:p w14:paraId="13D93815">
            <w:pPr>
              <w:spacing w:line="290" w:lineRule="exact"/>
              <w:jc w:val="center"/>
              <w:rPr>
                <w:color w:val="000000" w:themeColor="text1"/>
                <w:szCs w:val="21"/>
                <w14:textFill>
                  <w14:solidFill>
                    <w14:schemeClr w14:val="tx1"/>
                  </w14:solidFill>
                </w14:textFill>
              </w:rPr>
            </w:pPr>
            <w:r>
              <w:rPr>
                <w:rFonts w:ascii="宋体" w:hAnsi="宋体" w:cs="宋体"/>
                <w:szCs w:val="21"/>
              </w:rPr>
              <w:t>锅炉试运行</w:t>
            </w:r>
          </w:p>
        </w:tc>
        <w:tc>
          <w:tcPr>
            <w:tcW w:w="2638" w:type="pct"/>
            <w:vAlign w:val="center"/>
          </w:tcPr>
          <w:p w14:paraId="0C28E523">
            <w:pPr>
              <w:pStyle w:val="118"/>
              <w:tabs>
                <w:tab w:val="left" w:pos="2517"/>
              </w:tabs>
              <w:spacing w:line="290" w:lineRule="exact"/>
              <w:jc w:val="both"/>
              <w:rPr>
                <w:rFonts w:ascii="Times New Roman" w:hAnsi="Times New Roman" w:eastAsia="宋体" w:cs="Times New Roman"/>
                <w:sz w:val="21"/>
                <w:szCs w:val="21"/>
                <w:lang w:eastAsia="zh-CN"/>
              </w:rPr>
            </w:pPr>
            <w:r>
              <w:rPr>
                <w:rFonts w:ascii="宋体" w:hAnsi="宋体" w:eastAsia="宋体" w:cs="宋体"/>
                <w:sz w:val="21"/>
                <w:szCs w:val="21"/>
                <w:lang w:eastAsia="zh-CN"/>
              </w:rPr>
              <w:t>试运行持续时间：</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h</w:t>
            </w:r>
          </w:p>
          <w:p w14:paraId="68C24494">
            <w:pPr>
              <w:pStyle w:val="118"/>
              <w:tabs>
                <w:tab w:val="left" w:pos="2517"/>
              </w:tabs>
              <w:spacing w:line="290" w:lineRule="exact"/>
              <w:jc w:val="both"/>
              <w:rPr>
                <w:rFonts w:ascii="宋体" w:hAnsi="宋体" w:eastAsia="宋体" w:cs="宋体"/>
                <w:sz w:val="21"/>
                <w:szCs w:val="21"/>
                <w:lang w:eastAsia="zh-CN"/>
              </w:rPr>
            </w:pPr>
            <w:r>
              <w:rPr>
                <w:rFonts w:ascii="宋体" w:hAnsi="宋体" w:eastAsia="宋体" w:cs="宋体"/>
                <w:sz w:val="21"/>
                <w:szCs w:val="21"/>
                <w:lang w:eastAsia="zh-CN"/>
              </w:rPr>
              <w:t>安全阀热状态定压、调整：</w:t>
            </w:r>
            <w:r>
              <w:rPr>
                <w:rFonts w:hint="eastAsia" w:ascii="宋体" w:hAnsi="宋体" w:eastAsia="宋体" w:cs="宋体"/>
                <w:sz w:val="21"/>
                <w:szCs w:val="21"/>
                <w:lang w:eastAsia="zh-CN"/>
              </w:rPr>
              <w:t xml:space="preserve">     </w:t>
            </w:r>
            <w:r>
              <w:rPr>
                <w:rFonts w:ascii="Times New Roman"/>
                <w:sz w:val="21"/>
                <w:lang w:eastAsia="zh-CN"/>
              </w:rPr>
              <w:t>MPa</w:t>
            </w:r>
          </w:p>
          <w:p w14:paraId="61A5E5D0">
            <w:pPr>
              <w:pStyle w:val="118"/>
              <w:tabs>
                <w:tab w:val="left" w:pos="2517"/>
              </w:tabs>
              <w:spacing w:line="290" w:lineRule="exact"/>
              <w:jc w:val="both"/>
              <w:rPr>
                <w:color w:val="000000" w:themeColor="text1"/>
                <w:szCs w:val="21"/>
                <w14:textFill>
                  <w14:solidFill>
                    <w14:schemeClr w14:val="tx1"/>
                  </w14:solidFill>
                </w14:textFill>
              </w:rPr>
            </w:pPr>
            <w:r>
              <w:rPr>
                <w:rFonts w:ascii="宋体" w:hAnsi="宋体" w:eastAsia="宋体" w:cs="宋体"/>
                <w:sz w:val="21"/>
                <w:szCs w:val="21"/>
                <w:lang w:eastAsia="zh-CN"/>
              </w:rPr>
              <w:t>结论：</w:t>
            </w:r>
          </w:p>
        </w:tc>
        <w:tc>
          <w:tcPr>
            <w:tcW w:w="1279" w:type="pct"/>
            <w:vAlign w:val="center"/>
          </w:tcPr>
          <w:p w14:paraId="4D625C45">
            <w:pPr>
              <w:spacing w:line="290" w:lineRule="exact"/>
              <w:rPr>
                <w:color w:val="000000" w:themeColor="text1"/>
                <w:sz w:val="21"/>
                <w:szCs w:val="21"/>
                <w14:textFill>
                  <w14:solidFill>
                    <w14:schemeClr w14:val="tx1"/>
                  </w14:solidFill>
                </w14:textFill>
              </w:rPr>
            </w:pPr>
          </w:p>
        </w:tc>
      </w:tr>
      <w:tr w14:paraId="09A3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673721FA">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14</w:t>
            </w:r>
          </w:p>
        </w:tc>
        <w:tc>
          <w:tcPr>
            <w:tcW w:w="731" w:type="pct"/>
            <w:vAlign w:val="center"/>
          </w:tcPr>
          <w:p w14:paraId="408DE23D">
            <w:pPr>
              <w:spacing w:line="290" w:lineRule="exact"/>
              <w:jc w:val="center"/>
              <w:rPr>
                <w:color w:val="000000" w:themeColor="text1"/>
                <w:szCs w:val="21"/>
                <w14:textFill>
                  <w14:solidFill>
                    <w14:schemeClr w14:val="tx1"/>
                  </w14:solidFill>
                </w14:textFill>
              </w:rPr>
            </w:pPr>
            <w:r>
              <w:rPr>
                <w:rFonts w:ascii="宋体" w:hAnsi="宋体" w:cs="宋体"/>
                <w:szCs w:val="21"/>
              </w:rPr>
              <w:t>锅炉报警系统启动、联动试验</w:t>
            </w:r>
          </w:p>
        </w:tc>
        <w:tc>
          <w:tcPr>
            <w:tcW w:w="2638" w:type="pct"/>
            <w:vAlign w:val="center"/>
          </w:tcPr>
          <w:p w14:paraId="41FBD54C">
            <w:pPr>
              <w:spacing w:line="290" w:lineRule="exact"/>
              <w:rPr>
                <w:rFonts w:ascii="宋体" w:hAnsi="宋体" w:cs="宋体"/>
                <w:b/>
                <w:bCs/>
                <w:szCs w:val="21"/>
                <w:bdr w:val="single" w:color="auto" w:sz="4" w:space="0"/>
              </w:rPr>
            </w:pPr>
            <w:r>
              <w:rPr>
                <w:rFonts w:ascii="宋体" w:hAnsi="宋体" w:cs="宋体"/>
                <w:szCs w:val="21"/>
              </w:rPr>
              <w:t>锅炉报警系统启动、联动试验记录</w:t>
            </w:r>
            <w:r>
              <w:rPr>
                <w:rFonts w:hint="eastAsia" w:ascii="宋体" w:hAnsi="宋体" w:cs="宋体"/>
                <w:szCs w:val="21"/>
              </w:rPr>
              <w:t xml:space="preserve">  </w:t>
            </w:r>
            <w:r>
              <w:rPr>
                <w:rFonts w:ascii="宋体" w:hAnsi="宋体" w:cs="宋体"/>
                <w:b w:val="0"/>
                <w:bCs w:val="0"/>
                <w:szCs w:val="21"/>
                <w:bdr w:val="single" w:color="auto" w:sz="4" w:space="0"/>
              </w:rPr>
              <w:t>齐</w:t>
            </w:r>
            <w:r>
              <w:rPr>
                <w:rFonts w:hint="eastAsia" w:ascii="宋体" w:hAnsi="宋体" w:cs="宋体"/>
                <w:b w:val="0"/>
                <w:bCs w:val="0"/>
                <w:szCs w:val="21"/>
                <w:bdr w:val="single" w:color="auto" w:sz="4" w:space="0"/>
              </w:rPr>
              <w:t>全</w:t>
            </w:r>
            <w:r>
              <w:rPr>
                <w:rFonts w:hint="eastAsia" w:ascii="宋体" w:hAnsi="宋体" w:cs="宋体"/>
                <w:b w:val="0"/>
                <w:bCs w:val="0"/>
                <w:szCs w:val="21"/>
              </w:rPr>
              <w:t xml:space="preserve">  </w:t>
            </w:r>
            <w:r>
              <w:rPr>
                <w:rFonts w:ascii="宋体" w:hAnsi="宋体" w:cs="宋体"/>
                <w:b w:val="0"/>
                <w:bCs w:val="0"/>
                <w:szCs w:val="21"/>
                <w:bdr w:val="single" w:color="auto" w:sz="4" w:space="0"/>
              </w:rPr>
              <w:t>不齐全</w:t>
            </w:r>
          </w:p>
          <w:p w14:paraId="476C3DED">
            <w:pPr>
              <w:spacing w:line="290" w:lineRule="exact"/>
              <w:rPr>
                <w:rFonts w:ascii="宋体" w:hAnsi="宋体" w:cs="宋体"/>
                <w:szCs w:val="21"/>
              </w:rPr>
            </w:pPr>
            <w:r>
              <w:rPr>
                <w:rFonts w:ascii="宋体" w:hAnsi="宋体" w:cs="宋体"/>
                <w:szCs w:val="21"/>
              </w:rPr>
              <w:t>锅炉报警系统启动、联动试验内容、项目</w:t>
            </w:r>
          </w:p>
          <w:p w14:paraId="69B8FC4C">
            <w:pPr>
              <w:spacing w:line="290" w:lineRule="exact"/>
              <w:rPr>
                <w:color w:val="000000" w:themeColor="text1"/>
                <w:szCs w:val="21"/>
                <w14:textFill>
                  <w14:solidFill>
                    <w14:schemeClr w14:val="tx1"/>
                  </w14:solidFill>
                </w14:textFill>
              </w:rPr>
            </w:pPr>
            <w:r>
              <w:rPr>
                <w:rFonts w:hint="eastAsia" w:ascii="宋体" w:hAnsi="宋体" w:cs="宋体"/>
                <w:szCs w:val="21"/>
              </w:rPr>
              <w:t xml:space="preserve">  </w:t>
            </w:r>
            <w:r>
              <w:rPr>
                <w:rFonts w:hint="eastAsia" w:ascii="宋体" w:hAnsi="宋体" w:cs="宋体"/>
                <w:b w:val="0"/>
                <w:bCs w:val="0"/>
                <w:szCs w:val="21"/>
              </w:rPr>
              <w:t xml:space="preserve"> </w:t>
            </w:r>
            <w:r>
              <w:rPr>
                <w:rFonts w:ascii="宋体" w:hAnsi="宋体" w:cs="宋体"/>
                <w:b w:val="0"/>
                <w:bCs w:val="0"/>
                <w:szCs w:val="21"/>
                <w:bdr w:val="single" w:color="auto" w:sz="4" w:space="0"/>
              </w:rPr>
              <w:t>完整</w:t>
            </w:r>
            <w:r>
              <w:rPr>
                <w:rFonts w:hint="eastAsia" w:ascii="宋体" w:hAnsi="宋体" w:cs="宋体"/>
                <w:b w:val="0"/>
                <w:bCs w:val="0"/>
                <w:szCs w:val="21"/>
              </w:rPr>
              <w:t xml:space="preserve"> </w:t>
            </w:r>
            <w:r>
              <w:rPr>
                <w:rFonts w:hint="eastAsia" w:ascii="宋体" w:hAnsi="宋体" w:cs="宋体"/>
                <w:b w:val="0"/>
                <w:bCs w:val="0"/>
                <w:szCs w:val="21"/>
                <w:lang w:val="en-US" w:eastAsia="zh-CN"/>
              </w:rPr>
              <w:t xml:space="preserve"> </w:t>
            </w:r>
            <w:r>
              <w:rPr>
                <w:rFonts w:hint="eastAsia" w:ascii="宋体" w:hAnsi="宋体" w:cs="宋体"/>
                <w:b w:val="0"/>
                <w:bCs w:val="0"/>
                <w:szCs w:val="21"/>
              </w:rPr>
              <w:t xml:space="preserve"> </w:t>
            </w:r>
            <w:r>
              <w:rPr>
                <w:rFonts w:hint="eastAsia" w:ascii="宋体" w:hAnsi="宋体" w:cs="宋体"/>
                <w:b w:val="0"/>
                <w:bCs w:val="0"/>
                <w:szCs w:val="21"/>
                <w:bdr w:val="single" w:color="auto" w:sz="4" w:space="0"/>
              </w:rPr>
              <w:t>不</w:t>
            </w:r>
            <w:r>
              <w:rPr>
                <w:rFonts w:ascii="宋体" w:hAnsi="宋体" w:cs="宋体"/>
                <w:b w:val="0"/>
                <w:bCs w:val="0"/>
                <w:szCs w:val="21"/>
                <w:bdr w:val="single" w:color="auto" w:sz="4" w:space="0"/>
              </w:rPr>
              <w:t>完整</w:t>
            </w:r>
          </w:p>
        </w:tc>
        <w:tc>
          <w:tcPr>
            <w:tcW w:w="1279" w:type="pct"/>
            <w:vAlign w:val="center"/>
          </w:tcPr>
          <w:p w14:paraId="20083CD4">
            <w:pPr>
              <w:spacing w:line="290" w:lineRule="exact"/>
              <w:rPr>
                <w:color w:val="000000" w:themeColor="text1"/>
                <w:sz w:val="21"/>
                <w:szCs w:val="21"/>
                <w14:textFill>
                  <w14:solidFill>
                    <w14:schemeClr w14:val="tx1"/>
                  </w14:solidFill>
                </w14:textFill>
              </w:rPr>
            </w:pPr>
          </w:p>
        </w:tc>
      </w:tr>
      <w:tr w14:paraId="2CEE1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55DF1700">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15</w:t>
            </w:r>
          </w:p>
        </w:tc>
        <w:tc>
          <w:tcPr>
            <w:tcW w:w="731" w:type="pct"/>
            <w:vAlign w:val="center"/>
          </w:tcPr>
          <w:p w14:paraId="138FAC5B">
            <w:pPr>
              <w:pStyle w:val="118"/>
              <w:tabs>
                <w:tab w:val="left" w:pos="2517"/>
              </w:tabs>
              <w:spacing w:line="290" w:lineRule="exact"/>
              <w:jc w:val="center"/>
              <w:rPr>
                <w:color w:val="000000" w:themeColor="text1"/>
                <w:szCs w:val="21"/>
                <w14:textFill>
                  <w14:solidFill>
                    <w14:schemeClr w14:val="tx1"/>
                  </w14:solidFill>
                </w14:textFill>
              </w:rPr>
            </w:pPr>
            <w:r>
              <w:rPr>
                <w:rFonts w:ascii="宋体" w:hAnsi="宋体" w:eastAsia="宋体" w:cs="宋体"/>
                <w:sz w:val="21"/>
                <w:szCs w:val="21"/>
                <w:lang w:eastAsia="zh-CN"/>
              </w:rPr>
              <w:t>热交换器压力试验</w:t>
            </w:r>
          </w:p>
        </w:tc>
        <w:tc>
          <w:tcPr>
            <w:tcW w:w="2638" w:type="pct"/>
            <w:vAlign w:val="center"/>
          </w:tcPr>
          <w:p w14:paraId="7E4051D4">
            <w:pPr>
              <w:pStyle w:val="118"/>
              <w:tabs>
                <w:tab w:val="left" w:pos="2623"/>
              </w:tabs>
              <w:spacing w:line="290"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工作压力：</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lang w:eastAsia="zh-CN"/>
              </w:rPr>
              <w:t>MPa</w:t>
            </w:r>
          </w:p>
          <w:p w14:paraId="5E16F8EF">
            <w:pPr>
              <w:pStyle w:val="118"/>
              <w:tabs>
                <w:tab w:val="left" w:pos="2623"/>
              </w:tabs>
              <w:spacing w:line="290"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试验压力：</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lang w:eastAsia="zh-CN"/>
              </w:rPr>
              <w:t>MPa</w:t>
            </w:r>
          </w:p>
          <w:p w14:paraId="74B303D3">
            <w:pPr>
              <w:pStyle w:val="118"/>
              <w:tabs>
                <w:tab w:val="left" w:pos="2623"/>
              </w:tabs>
              <w:spacing w:line="290"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试验持续时间：</w:t>
            </w:r>
            <w:r>
              <w:rPr>
                <w:rFonts w:hint="eastAsia" w:ascii="宋体" w:hAnsi="宋体" w:eastAsia="宋体" w:cs="宋体"/>
                <w:sz w:val="21"/>
                <w:szCs w:val="21"/>
                <w:lang w:eastAsia="zh-CN"/>
              </w:rPr>
              <w:t xml:space="preserve">       </w:t>
            </w:r>
            <w:r>
              <w:rPr>
                <w:rFonts w:ascii="Times New Roman" w:hAnsi="Times New Roman" w:eastAsia="Times New Roman" w:cs="Times New Roman"/>
                <w:sz w:val="21"/>
                <w:szCs w:val="21"/>
                <w:lang w:eastAsia="zh-CN"/>
              </w:rPr>
              <w:t>min</w:t>
            </w:r>
          </w:p>
          <w:p w14:paraId="0A6EADDB">
            <w:pPr>
              <w:spacing w:line="290" w:lineRule="exact"/>
              <w:rPr>
                <w:color w:val="000000" w:themeColor="text1"/>
                <w:szCs w:val="21"/>
                <w14:textFill>
                  <w14:solidFill>
                    <w14:schemeClr w14:val="tx1"/>
                  </w14:solidFill>
                </w14:textFill>
              </w:rPr>
            </w:pPr>
            <w:r>
              <w:rPr>
                <w:rFonts w:ascii="宋体" w:hAnsi="宋体" w:cs="宋体"/>
                <w:szCs w:val="21"/>
              </w:rPr>
              <w:t>结论：</w:t>
            </w:r>
          </w:p>
        </w:tc>
        <w:tc>
          <w:tcPr>
            <w:tcW w:w="1279" w:type="pct"/>
            <w:vAlign w:val="center"/>
          </w:tcPr>
          <w:p w14:paraId="016F9C8A">
            <w:pPr>
              <w:spacing w:line="290" w:lineRule="exact"/>
              <w:rPr>
                <w:color w:val="000000" w:themeColor="text1"/>
                <w:sz w:val="21"/>
                <w:szCs w:val="21"/>
                <w14:textFill>
                  <w14:solidFill>
                    <w14:schemeClr w14:val="tx1"/>
                  </w14:solidFill>
                </w14:textFill>
              </w:rPr>
            </w:pPr>
          </w:p>
        </w:tc>
      </w:tr>
      <w:tr w14:paraId="5050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283EEA2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16</w:t>
            </w:r>
          </w:p>
        </w:tc>
        <w:tc>
          <w:tcPr>
            <w:tcW w:w="731" w:type="pct"/>
            <w:vAlign w:val="center"/>
          </w:tcPr>
          <w:p w14:paraId="2E75C14F">
            <w:pPr>
              <w:spacing w:line="290" w:lineRule="exact"/>
              <w:jc w:val="center"/>
              <w:rPr>
                <w:color w:val="000000" w:themeColor="text1"/>
                <w:szCs w:val="21"/>
                <w14:textFill>
                  <w14:solidFill>
                    <w14:schemeClr w14:val="tx1"/>
                  </w14:solidFill>
                </w14:textFill>
              </w:rPr>
            </w:pPr>
            <w:r>
              <w:rPr>
                <w:rFonts w:ascii="宋体" w:hAnsi="宋体" w:cs="宋体"/>
                <w:szCs w:val="21"/>
              </w:rPr>
              <w:t>空调冷热水分区试压</w:t>
            </w:r>
          </w:p>
        </w:tc>
        <w:tc>
          <w:tcPr>
            <w:tcW w:w="2638" w:type="pct"/>
            <w:vAlign w:val="center"/>
          </w:tcPr>
          <w:p w14:paraId="080714EE">
            <w:pPr>
              <w:pStyle w:val="118"/>
              <w:tabs>
                <w:tab w:val="left" w:pos="2623"/>
              </w:tabs>
              <w:spacing w:line="290"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设计工作压力：</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lang w:eastAsia="zh-CN"/>
              </w:rPr>
              <w:t>MPa</w:t>
            </w:r>
          </w:p>
          <w:p w14:paraId="0136223F">
            <w:pPr>
              <w:pStyle w:val="118"/>
              <w:tabs>
                <w:tab w:val="left" w:pos="2623"/>
              </w:tabs>
              <w:spacing w:line="290"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设计试验压力：</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lang w:eastAsia="zh-CN"/>
              </w:rPr>
              <w:t>MPa</w:t>
            </w:r>
          </w:p>
          <w:p w14:paraId="37B7677A">
            <w:pPr>
              <w:pStyle w:val="118"/>
              <w:tabs>
                <w:tab w:val="left" w:pos="2623"/>
              </w:tabs>
              <w:spacing w:line="290"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实际试验压力：</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lang w:eastAsia="zh-CN"/>
              </w:rPr>
              <w:t>MPa</w:t>
            </w:r>
          </w:p>
          <w:p w14:paraId="107DBEE2">
            <w:pPr>
              <w:pStyle w:val="118"/>
              <w:tabs>
                <w:tab w:val="left" w:pos="2623"/>
              </w:tabs>
              <w:spacing w:line="290"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试验持续时间：</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lang w:eastAsia="zh-CN"/>
              </w:rPr>
              <w:t>min</w:t>
            </w:r>
          </w:p>
          <w:p w14:paraId="3D6C193A">
            <w:pPr>
              <w:spacing w:line="290" w:lineRule="exact"/>
              <w:rPr>
                <w:color w:val="000000" w:themeColor="text1"/>
                <w:szCs w:val="21"/>
                <w14:textFill>
                  <w14:solidFill>
                    <w14:schemeClr w14:val="tx1"/>
                  </w14:solidFill>
                </w14:textFill>
              </w:rPr>
            </w:pPr>
            <w:r>
              <w:rPr>
                <w:rFonts w:ascii="宋体" w:hAnsi="宋体" w:cs="宋体"/>
                <w:szCs w:val="21"/>
              </w:rPr>
              <w:t>结论：</w:t>
            </w:r>
          </w:p>
        </w:tc>
        <w:tc>
          <w:tcPr>
            <w:tcW w:w="1279" w:type="pct"/>
            <w:vAlign w:val="center"/>
          </w:tcPr>
          <w:p w14:paraId="6B558788">
            <w:pPr>
              <w:spacing w:line="290" w:lineRule="exact"/>
              <w:rPr>
                <w:color w:val="000000" w:themeColor="text1"/>
                <w:sz w:val="21"/>
                <w:szCs w:val="21"/>
                <w14:textFill>
                  <w14:solidFill>
                    <w14:schemeClr w14:val="tx1"/>
                  </w14:solidFill>
                </w14:textFill>
              </w:rPr>
            </w:pPr>
          </w:p>
        </w:tc>
      </w:tr>
      <w:tr w14:paraId="52F4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00BD90A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17</w:t>
            </w:r>
          </w:p>
        </w:tc>
        <w:tc>
          <w:tcPr>
            <w:tcW w:w="731" w:type="pct"/>
            <w:vAlign w:val="center"/>
          </w:tcPr>
          <w:p w14:paraId="40B54501">
            <w:pPr>
              <w:spacing w:line="290" w:lineRule="exact"/>
              <w:jc w:val="center"/>
              <w:rPr>
                <w:color w:val="000000" w:themeColor="text1"/>
                <w:szCs w:val="21"/>
                <w14:textFill>
                  <w14:solidFill>
                    <w14:schemeClr w14:val="tx1"/>
                  </w14:solidFill>
                </w14:textFill>
              </w:rPr>
            </w:pPr>
            <w:r>
              <w:rPr>
                <w:rFonts w:ascii="宋体" w:hAnsi="宋体" w:cs="宋体"/>
                <w:szCs w:val="21"/>
              </w:rPr>
              <w:t>空调冷热水系统试压</w:t>
            </w:r>
          </w:p>
        </w:tc>
        <w:tc>
          <w:tcPr>
            <w:tcW w:w="2638" w:type="pct"/>
            <w:vAlign w:val="center"/>
          </w:tcPr>
          <w:p w14:paraId="30721FED">
            <w:pPr>
              <w:pStyle w:val="118"/>
              <w:tabs>
                <w:tab w:val="left" w:pos="2623"/>
              </w:tabs>
              <w:spacing w:line="290"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设计工作压力：</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lang w:eastAsia="zh-CN"/>
              </w:rPr>
              <w:t>MPa</w:t>
            </w:r>
          </w:p>
          <w:p w14:paraId="4CD4CDBC">
            <w:pPr>
              <w:pStyle w:val="118"/>
              <w:tabs>
                <w:tab w:val="left" w:pos="2623"/>
              </w:tabs>
              <w:spacing w:line="290"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设计试验压力：</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lang w:eastAsia="zh-CN"/>
              </w:rPr>
              <w:t>MPa</w:t>
            </w:r>
          </w:p>
          <w:p w14:paraId="3B588E59">
            <w:pPr>
              <w:pStyle w:val="118"/>
              <w:tabs>
                <w:tab w:val="left" w:pos="2623"/>
              </w:tabs>
              <w:spacing w:line="290"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实际试验压力：</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lang w:eastAsia="zh-CN"/>
              </w:rPr>
              <w:t>MPa</w:t>
            </w:r>
          </w:p>
          <w:p w14:paraId="7E5D6E87">
            <w:pPr>
              <w:pStyle w:val="118"/>
              <w:tabs>
                <w:tab w:val="left" w:pos="2623"/>
              </w:tabs>
              <w:spacing w:line="290"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试验持续时间：</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lang w:eastAsia="zh-CN"/>
              </w:rPr>
              <w:t>min</w:t>
            </w:r>
          </w:p>
          <w:p w14:paraId="3A179CF8">
            <w:pPr>
              <w:spacing w:line="290" w:lineRule="exact"/>
              <w:rPr>
                <w:color w:val="000000" w:themeColor="text1"/>
                <w:szCs w:val="21"/>
                <w14:textFill>
                  <w14:solidFill>
                    <w14:schemeClr w14:val="tx1"/>
                  </w14:solidFill>
                </w14:textFill>
              </w:rPr>
            </w:pPr>
            <w:r>
              <w:rPr>
                <w:rFonts w:ascii="宋体" w:hAnsi="宋体" w:cs="宋体"/>
                <w:szCs w:val="21"/>
              </w:rPr>
              <w:t>结论：</w:t>
            </w:r>
          </w:p>
        </w:tc>
        <w:tc>
          <w:tcPr>
            <w:tcW w:w="1279" w:type="pct"/>
            <w:vAlign w:val="center"/>
          </w:tcPr>
          <w:p w14:paraId="525E6C18">
            <w:pPr>
              <w:spacing w:line="290" w:lineRule="exact"/>
              <w:rPr>
                <w:color w:val="000000" w:themeColor="text1"/>
                <w:sz w:val="21"/>
                <w:szCs w:val="21"/>
                <w14:textFill>
                  <w14:solidFill>
                    <w14:schemeClr w14:val="tx1"/>
                  </w14:solidFill>
                </w14:textFill>
              </w:rPr>
            </w:pPr>
          </w:p>
        </w:tc>
      </w:tr>
      <w:tr w14:paraId="1A5A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7AAAC98C">
            <w:pPr>
              <w:pStyle w:val="45"/>
              <w:numPr>
                <w:ilvl w:val="255"/>
                <w:numId w:val="0"/>
              </w:num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18</w:t>
            </w:r>
          </w:p>
        </w:tc>
        <w:tc>
          <w:tcPr>
            <w:tcW w:w="731" w:type="pct"/>
            <w:vAlign w:val="center"/>
          </w:tcPr>
          <w:p w14:paraId="2E78EC20">
            <w:pPr>
              <w:spacing w:line="290" w:lineRule="exact"/>
              <w:jc w:val="center"/>
              <w:rPr>
                <w:color w:val="000000" w:themeColor="text1"/>
                <w:szCs w:val="21"/>
                <w14:textFill>
                  <w14:solidFill>
                    <w14:schemeClr w14:val="tx1"/>
                  </w14:solidFill>
                </w14:textFill>
              </w:rPr>
            </w:pPr>
            <w:r>
              <w:rPr>
                <w:rFonts w:ascii="宋体" w:hAnsi="宋体" w:cs="宋体"/>
                <w:szCs w:val="21"/>
              </w:rPr>
              <w:t>风管强度及严密性试验</w:t>
            </w:r>
          </w:p>
        </w:tc>
        <w:tc>
          <w:tcPr>
            <w:tcW w:w="2638" w:type="pct"/>
            <w:vAlign w:val="center"/>
          </w:tcPr>
          <w:p w14:paraId="07C69E56">
            <w:pPr>
              <w:pStyle w:val="118"/>
              <w:spacing w:line="290" w:lineRule="exact"/>
              <w:rPr>
                <w:rFonts w:ascii="宋体" w:hAnsi="宋体" w:eastAsia="宋体" w:cs="宋体"/>
                <w:sz w:val="21"/>
                <w:szCs w:val="21"/>
                <w:lang w:eastAsia="zh-CN"/>
              </w:rPr>
            </w:pPr>
            <w:r>
              <w:rPr>
                <w:rFonts w:ascii="宋体" w:hAnsi="宋体" w:eastAsia="宋体" w:cs="宋体"/>
                <w:sz w:val="21"/>
                <w:szCs w:val="21"/>
                <w:lang w:eastAsia="zh-CN"/>
              </w:rPr>
              <w:t>设计工作压力：</w:t>
            </w:r>
            <w:r>
              <w:rPr>
                <w:rFonts w:hint="eastAsia" w:ascii="宋体" w:hAnsi="宋体" w:eastAsia="宋体" w:cs="宋体"/>
                <w:sz w:val="21"/>
                <w:szCs w:val="21"/>
                <w:lang w:eastAsia="zh-CN"/>
              </w:rPr>
              <w:t xml:space="preserve">           </w:t>
            </w:r>
            <w:r>
              <w:rPr>
                <w:rFonts w:ascii="Times New Roman"/>
                <w:sz w:val="21"/>
                <w:lang w:eastAsia="zh-CN"/>
              </w:rPr>
              <w:t>Pa</w:t>
            </w:r>
          </w:p>
          <w:p w14:paraId="37D33393">
            <w:pPr>
              <w:pStyle w:val="118"/>
              <w:spacing w:line="290" w:lineRule="exact"/>
              <w:rPr>
                <w:rFonts w:ascii="宋体" w:hAnsi="宋体" w:eastAsia="宋体" w:cs="宋体"/>
                <w:sz w:val="21"/>
                <w:szCs w:val="21"/>
                <w:lang w:eastAsia="zh-CN"/>
              </w:rPr>
            </w:pPr>
            <w:r>
              <w:rPr>
                <w:rFonts w:ascii="宋体" w:hAnsi="宋体" w:eastAsia="宋体" w:cs="宋体"/>
                <w:sz w:val="21"/>
                <w:szCs w:val="21"/>
                <w:lang w:eastAsia="zh-CN"/>
              </w:rPr>
              <w:t>实际试验压力：</w:t>
            </w:r>
            <w:r>
              <w:rPr>
                <w:rFonts w:hint="eastAsia" w:ascii="宋体" w:hAnsi="宋体" w:eastAsia="宋体" w:cs="宋体"/>
                <w:sz w:val="21"/>
                <w:szCs w:val="21"/>
                <w:lang w:eastAsia="zh-CN"/>
              </w:rPr>
              <w:t xml:space="preserve">           </w:t>
            </w:r>
            <w:r>
              <w:rPr>
                <w:rFonts w:ascii="Times New Roman"/>
                <w:sz w:val="21"/>
                <w:lang w:eastAsia="zh-CN"/>
              </w:rPr>
              <w:t>Pa</w:t>
            </w:r>
          </w:p>
          <w:p w14:paraId="4554239B">
            <w:pPr>
              <w:pStyle w:val="118"/>
              <w:spacing w:line="290" w:lineRule="exact"/>
              <w:rPr>
                <w:rFonts w:ascii="宋体" w:hAnsi="宋体" w:eastAsia="宋体" w:cs="宋体"/>
                <w:sz w:val="21"/>
                <w:szCs w:val="21"/>
                <w:lang w:eastAsia="zh-CN"/>
              </w:rPr>
            </w:pPr>
            <w:r>
              <w:rPr>
                <w:rFonts w:ascii="宋体" w:hAnsi="宋体" w:eastAsia="宋体" w:cs="宋体"/>
                <w:sz w:val="21"/>
                <w:szCs w:val="21"/>
                <w:lang w:eastAsia="zh-CN"/>
              </w:rPr>
              <w:t>试验持续时间：</w:t>
            </w:r>
            <w:r>
              <w:rPr>
                <w:rFonts w:hint="eastAsia" w:ascii="宋体" w:hAnsi="宋体" w:eastAsia="宋体" w:cs="宋体"/>
                <w:sz w:val="21"/>
                <w:szCs w:val="21"/>
                <w:lang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w:t>
            </w:r>
            <w:r>
              <w:rPr>
                <w:rFonts w:ascii="Times New Roman"/>
                <w:sz w:val="21"/>
                <w:lang w:eastAsia="zh-CN"/>
              </w:rPr>
              <w:t>min</w:t>
            </w:r>
          </w:p>
          <w:p w14:paraId="10AC57E4">
            <w:pPr>
              <w:pStyle w:val="118"/>
              <w:spacing w:line="290" w:lineRule="exact"/>
              <w:rPr>
                <w:rFonts w:ascii="宋体" w:hAnsi="宋体" w:eastAsia="宋体" w:cs="宋体"/>
                <w:sz w:val="21"/>
                <w:szCs w:val="21"/>
                <w:lang w:eastAsia="zh-CN"/>
              </w:rPr>
            </w:pPr>
            <w:r>
              <w:rPr>
                <w:rFonts w:ascii="宋体" w:hAnsi="宋体" w:eastAsia="宋体" w:cs="宋体"/>
                <w:sz w:val="21"/>
                <w:szCs w:val="21"/>
                <w:lang w:eastAsia="zh-CN"/>
              </w:rPr>
              <w:t>抽样方案：</w:t>
            </w:r>
          </w:p>
          <w:p w14:paraId="0D95931C">
            <w:pPr>
              <w:spacing w:line="290" w:lineRule="exact"/>
              <w:rPr>
                <w:color w:val="000000" w:themeColor="text1"/>
                <w:szCs w:val="21"/>
                <w14:textFill>
                  <w14:solidFill>
                    <w14:schemeClr w14:val="tx1"/>
                  </w14:solidFill>
                </w14:textFill>
              </w:rPr>
            </w:pPr>
            <w:r>
              <w:rPr>
                <w:rFonts w:ascii="宋体" w:hAnsi="宋体" w:cs="宋体"/>
                <w:szCs w:val="21"/>
              </w:rPr>
              <w:t>结论：</w:t>
            </w:r>
          </w:p>
        </w:tc>
        <w:tc>
          <w:tcPr>
            <w:tcW w:w="1279" w:type="pct"/>
            <w:vAlign w:val="center"/>
          </w:tcPr>
          <w:p w14:paraId="39AC2F82">
            <w:pPr>
              <w:spacing w:line="290" w:lineRule="exact"/>
              <w:rPr>
                <w:color w:val="000000" w:themeColor="text1"/>
                <w:sz w:val="21"/>
                <w:szCs w:val="21"/>
                <w14:textFill>
                  <w14:solidFill>
                    <w14:schemeClr w14:val="tx1"/>
                  </w14:solidFill>
                </w14:textFill>
              </w:rPr>
            </w:pPr>
            <w:r>
              <w:rPr>
                <w:rFonts w:ascii="宋体" w:hAnsi="宋体" w:cs="宋体"/>
                <w:sz w:val="21"/>
                <w:szCs w:val="21"/>
              </w:rPr>
              <w:t>【要求】应按低压、中压、高压分别列出</w:t>
            </w:r>
            <w:r>
              <w:rPr>
                <w:rFonts w:hint="eastAsia" w:ascii="宋体" w:hAnsi="宋体" w:cs="宋体"/>
                <w:sz w:val="21"/>
                <w:szCs w:val="21"/>
              </w:rPr>
              <w:t>。</w:t>
            </w:r>
          </w:p>
        </w:tc>
      </w:tr>
      <w:tr w14:paraId="34EA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411282CD">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19</w:t>
            </w:r>
          </w:p>
        </w:tc>
        <w:tc>
          <w:tcPr>
            <w:tcW w:w="731" w:type="pct"/>
            <w:vAlign w:val="center"/>
          </w:tcPr>
          <w:p w14:paraId="00EBC04D">
            <w:pPr>
              <w:jc w:val="center"/>
              <w:rPr>
                <w:color w:val="000000" w:themeColor="text1"/>
                <w:szCs w:val="21"/>
                <w14:textFill>
                  <w14:solidFill>
                    <w14:schemeClr w14:val="tx1"/>
                  </w14:solidFill>
                </w14:textFill>
              </w:rPr>
            </w:pPr>
            <w:r>
              <w:rPr>
                <w:rFonts w:ascii="宋体" w:hAnsi="宋体" w:cs="宋体"/>
                <w:szCs w:val="21"/>
              </w:rPr>
              <w:t>空调系统机组试运转</w:t>
            </w:r>
          </w:p>
        </w:tc>
        <w:tc>
          <w:tcPr>
            <w:tcW w:w="2638" w:type="pct"/>
            <w:vAlign w:val="center"/>
          </w:tcPr>
          <w:p w14:paraId="27305D35">
            <w:pPr>
              <w:pStyle w:val="118"/>
              <w:tabs>
                <w:tab w:val="left" w:pos="3043"/>
              </w:tabs>
              <w:rPr>
                <w:rFonts w:ascii="Times New Roman" w:hAnsi="Times New Roman" w:eastAsia="Times New Roman" w:cs="Times New Roman"/>
                <w:sz w:val="21"/>
                <w:szCs w:val="21"/>
                <w:lang w:eastAsia="zh-CN"/>
              </w:rPr>
            </w:pPr>
            <w:r>
              <w:rPr>
                <w:rFonts w:ascii="宋体" w:hAnsi="宋体" w:eastAsia="宋体" w:cs="宋体"/>
                <w:kern w:val="2"/>
                <w:sz w:val="21"/>
                <w:szCs w:val="21"/>
                <w:lang w:val="en-US" w:eastAsia="zh-CN" w:bidi="ar-SA"/>
              </w:rPr>
              <w:t>试验持续时间：</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lang w:eastAsia="zh-CN"/>
              </w:rPr>
              <w:t>h</w:t>
            </w:r>
          </w:p>
          <w:p w14:paraId="5FB00E7B">
            <w:pPr>
              <w:rPr>
                <w:rFonts w:ascii="宋体" w:hAnsi="宋体" w:cs="宋体"/>
                <w:w w:val="99"/>
                <w:szCs w:val="21"/>
              </w:rPr>
            </w:pPr>
            <w:r>
              <w:rPr>
                <w:rFonts w:ascii="宋体" w:hAnsi="宋体" w:cs="宋体"/>
                <w:szCs w:val="21"/>
              </w:rPr>
              <w:t>试验情况：</w:t>
            </w:r>
          </w:p>
          <w:p w14:paraId="4DD96A86">
            <w:pPr>
              <w:rPr>
                <w:color w:val="000000" w:themeColor="text1"/>
                <w:szCs w:val="21"/>
                <w14:textFill>
                  <w14:solidFill>
                    <w14:schemeClr w14:val="tx1"/>
                  </w14:solidFill>
                </w14:textFill>
              </w:rPr>
            </w:pPr>
            <w:r>
              <w:rPr>
                <w:rFonts w:ascii="宋体" w:hAnsi="宋体" w:cs="宋体"/>
                <w:szCs w:val="21"/>
              </w:rPr>
              <w:t>结论：</w:t>
            </w:r>
          </w:p>
        </w:tc>
        <w:tc>
          <w:tcPr>
            <w:tcW w:w="1279" w:type="pct"/>
            <w:vAlign w:val="center"/>
          </w:tcPr>
          <w:p w14:paraId="6E99F99A">
            <w:pPr>
              <w:rPr>
                <w:color w:val="000000" w:themeColor="text1"/>
                <w:sz w:val="21"/>
                <w:szCs w:val="21"/>
                <w14:textFill>
                  <w14:solidFill>
                    <w14:schemeClr w14:val="tx1"/>
                  </w14:solidFill>
                </w14:textFill>
              </w:rPr>
            </w:pPr>
            <w:r>
              <w:rPr>
                <w:rFonts w:ascii="宋体" w:hAnsi="宋体" w:cs="宋体"/>
                <w:spacing w:val="13"/>
                <w:sz w:val="21"/>
                <w:szCs w:val="21"/>
              </w:rPr>
              <w:t>【要求】简要描述</w:t>
            </w:r>
            <w:r>
              <w:rPr>
                <w:rFonts w:ascii="宋体" w:hAnsi="宋体" w:cs="宋体"/>
                <w:sz w:val="21"/>
                <w:szCs w:val="21"/>
              </w:rPr>
              <w:t>试验过程</w:t>
            </w:r>
            <w:r>
              <w:rPr>
                <w:rFonts w:hint="eastAsia" w:ascii="宋体" w:hAnsi="宋体" w:cs="宋体"/>
                <w:sz w:val="21"/>
                <w:szCs w:val="21"/>
              </w:rPr>
              <w:t>。</w:t>
            </w:r>
          </w:p>
        </w:tc>
      </w:tr>
      <w:tr w14:paraId="6098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1370A829">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w:t>
            </w:r>
          </w:p>
        </w:tc>
        <w:tc>
          <w:tcPr>
            <w:tcW w:w="731" w:type="pct"/>
            <w:vAlign w:val="center"/>
          </w:tcPr>
          <w:p w14:paraId="2274358C">
            <w:pPr>
              <w:pStyle w:val="118"/>
              <w:jc w:val="center"/>
              <w:rPr>
                <w:color w:val="000000" w:themeColor="text1"/>
                <w:szCs w:val="21"/>
                <w:lang w:eastAsia="zh-CN"/>
                <w14:textFill>
                  <w14:solidFill>
                    <w14:schemeClr w14:val="tx1"/>
                  </w14:solidFill>
                </w14:textFill>
              </w:rPr>
            </w:pPr>
            <w:r>
              <w:rPr>
                <w:rFonts w:ascii="宋体" w:hAnsi="宋体" w:eastAsia="宋体" w:cs="宋体"/>
                <w:sz w:val="21"/>
                <w:szCs w:val="21"/>
                <w:lang w:eastAsia="zh-CN"/>
              </w:rPr>
              <w:t>空调系统试运行与调试</w:t>
            </w:r>
          </w:p>
        </w:tc>
        <w:tc>
          <w:tcPr>
            <w:tcW w:w="2638" w:type="pct"/>
            <w:vAlign w:val="center"/>
          </w:tcPr>
          <w:p w14:paraId="7FE7A409">
            <w:pPr>
              <w:rPr>
                <w:color w:val="000000" w:themeColor="text1"/>
                <w:szCs w:val="21"/>
                <w14:textFill>
                  <w14:solidFill>
                    <w14:schemeClr w14:val="tx1"/>
                  </w14:solidFill>
                </w14:textFill>
              </w:rPr>
            </w:pPr>
            <w:r>
              <w:rPr>
                <w:rFonts w:ascii="宋体" w:hAnsi="宋体" w:cs="宋体"/>
                <w:szCs w:val="21"/>
              </w:rPr>
              <w:t>试验情况：</w:t>
            </w:r>
          </w:p>
        </w:tc>
        <w:tc>
          <w:tcPr>
            <w:tcW w:w="1279" w:type="pct"/>
            <w:vAlign w:val="center"/>
          </w:tcPr>
          <w:p w14:paraId="31DCB333">
            <w:pPr>
              <w:pStyle w:val="118"/>
              <w:rPr>
                <w:color w:val="000000" w:themeColor="text1"/>
                <w:sz w:val="21"/>
                <w:szCs w:val="21"/>
                <w:lang w:eastAsia="zh-CN"/>
                <w14:textFill>
                  <w14:solidFill>
                    <w14:schemeClr w14:val="tx1"/>
                  </w14:solidFill>
                </w14:textFill>
              </w:rPr>
            </w:pPr>
            <w:r>
              <w:rPr>
                <w:rFonts w:ascii="Times New Roman" w:hAnsi="Times New Roman" w:eastAsia="宋体" w:cs="Times New Roman"/>
                <w:sz w:val="21"/>
                <w:szCs w:val="21"/>
                <w:lang w:eastAsia="zh-CN"/>
              </w:rPr>
              <w:t>【要求】</w:t>
            </w:r>
            <w:r>
              <w:rPr>
                <w:rFonts w:ascii="宋体" w:hAnsi="宋体" w:eastAsia="宋体" w:cs="宋体"/>
                <w:spacing w:val="13"/>
                <w:sz w:val="21"/>
                <w:szCs w:val="21"/>
                <w:lang w:eastAsia="zh-CN"/>
              </w:rPr>
              <w:t>空调系统试运行与</w:t>
            </w:r>
            <w:r>
              <w:rPr>
                <w:rFonts w:ascii="宋体" w:hAnsi="宋体" w:eastAsia="宋体" w:cs="宋体"/>
                <w:sz w:val="21"/>
                <w:szCs w:val="21"/>
                <w:lang w:eastAsia="zh-CN"/>
              </w:rPr>
              <w:t>调试</w:t>
            </w:r>
            <w:r>
              <w:rPr>
                <w:rFonts w:hint="eastAsia" w:ascii="宋体" w:hAnsi="宋体" w:eastAsia="宋体" w:cs="宋体"/>
                <w:sz w:val="21"/>
                <w:szCs w:val="21"/>
                <w:lang w:eastAsia="zh-CN"/>
              </w:rPr>
              <w:t>。</w:t>
            </w:r>
          </w:p>
        </w:tc>
      </w:tr>
      <w:tr w14:paraId="3AAC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0538AF2B">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21</w:t>
            </w:r>
          </w:p>
        </w:tc>
        <w:tc>
          <w:tcPr>
            <w:tcW w:w="731" w:type="pct"/>
            <w:vAlign w:val="center"/>
          </w:tcPr>
          <w:p w14:paraId="5A019F03">
            <w:pPr>
              <w:pStyle w:val="118"/>
              <w:jc w:val="center"/>
              <w:rPr>
                <w:color w:val="000000" w:themeColor="text1"/>
                <w:szCs w:val="21"/>
                <w:lang w:eastAsia="zh-CN"/>
                <w14:textFill>
                  <w14:solidFill>
                    <w14:schemeClr w14:val="tx1"/>
                  </w14:solidFill>
                </w14:textFill>
              </w:rPr>
            </w:pPr>
            <w:r>
              <w:rPr>
                <w:rFonts w:ascii="宋体" w:hAnsi="宋体" w:eastAsia="宋体" w:cs="宋体"/>
                <w:sz w:val="21"/>
                <w:szCs w:val="21"/>
                <w:lang w:eastAsia="zh-CN"/>
              </w:rPr>
              <w:t>系统无生产负荷联合试运转</w:t>
            </w:r>
          </w:p>
        </w:tc>
        <w:tc>
          <w:tcPr>
            <w:tcW w:w="2638" w:type="pct"/>
            <w:vAlign w:val="center"/>
          </w:tcPr>
          <w:p w14:paraId="5596213A">
            <w:pPr>
              <w:pStyle w:val="118"/>
              <w:rPr>
                <w:rFonts w:ascii="宋体" w:hAnsi="宋体" w:eastAsia="宋体" w:cs="宋体"/>
                <w:sz w:val="21"/>
                <w:szCs w:val="21"/>
                <w:lang w:eastAsia="zh-CN"/>
              </w:rPr>
            </w:pPr>
            <w:r>
              <w:rPr>
                <w:rFonts w:ascii="宋体" w:hAnsi="宋体" w:eastAsia="宋体" w:cs="宋体"/>
                <w:sz w:val="21"/>
                <w:szCs w:val="21"/>
                <w:lang w:eastAsia="zh-CN"/>
              </w:rPr>
              <w:t>各项性能是否符合设计及规范的规定：</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4CC67A1B">
            <w:pPr>
              <w:rPr>
                <w:color w:val="000000" w:themeColor="text1"/>
                <w:szCs w:val="21"/>
                <w14:textFill>
                  <w14:solidFill>
                    <w14:schemeClr w14:val="tx1"/>
                  </w14:solidFill>
                </w14:textFill>
              </w:rPr>
            </w:pPr>
            <w:r>
              <w:rPr>
                <w:rFonts w:ascii="宋体" w:hAnsi="宋体" w:cs="宋体"/>
                <w:szCs w:val="21"/>
              </w:rPr>
              <w:t>结论：</w:t>
            </w:r>
          </w:p>
        </w:tc>
        <w:tc>
          <w:tcPr>
            <w:tcW w:w="1279" w:type="pct"/>
            <w:vAlign w:val="center"/>
          </w:tcPr>
          <w:p w14:paraId="70D2ABD1">
            <w:pPr>
              <w:jc w:val="center"/>
              <w:rPr>
                <w:color w:val="000000" w:themeColor="text1"/>
                <w:sz w:val="21"/>
                <w:szCs w:val="21"/>
                <w14:textFill>
                  <w14:solidFill>
                    <w14:schemeClr w14:val="tx1"/>
                  </w14:solidFill>
                </w14:textFill>
              </w:rPr>
            </w:pPr>
          </w:p>
        </w:tc>
      </w:tr>
      <w:tr w14:paraId="3C78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352" w:type="pct"/>
            <w:vAlign w:val="center"/>
          </w:tcPr>
          <w:p w14:paraId="3C3094F9">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w:t>
            </w:r>
          </w:p>
        </w:tc>
        <w:tc>
          <w:tcPr>
            <w:tcW w:w="731" w:type="pct"/>
            <w:vAlign w:val="center"/>
          </w:tcPr>
          <w:p w14:paraId="7A9D10E7">
            <w:pPr>
              <w:pStyle w:val="118"/>
              <w:jc w:val="center"/>
              <w:rPr>
                <w:color w:val="000000" w:themeColor="text1"/>
                <w:szCs w:val="21"/>
                <w:lang w:eastAsia="zh-CN"/>
                <w14:textFill>
                  <w14:solidFill>
                    <w14:schemeClr w14:val="tx1"/>
                  </w14:solidFill>
                </w14:textFill>
              </w:rPr>
            </w:pPr>
            <w:r>
              <w:rPr>
                <w:rFonts w:ascii="宋体" w:hAnsi="宋体" w:eastAsia="宋体" w:cs="宋体"/>
                <w:sz w:val="21"/>
                <w:szCs w:val="21"/>
                <w:lang w:eastAsia="zh-CN"/>
              </w:rPr>
              <w:t>防排烟系统联合试运转</w:t>
            </w:r>
          </w:p>
        </w:tc>
        <w:tc>
          <w:tcPr>
            <w:tcW w:w="2638" w:type="pct"/>
            <w:vAlign w:val="center"/>
          </w:tcPr>
          <w:p w14:paraId="402D076F">
            <w:pPr>
              <w:pStyle w:val="118"/>
              <w:rPr>
                <w:rFonts w:ascii="宋体" w:hAnsi="宋体" w:eastAsia="宋体" w:cs="宋体"/>
                <w:sz w:val="21"/>
                <w:szCs w:val="21"/>
                <w:lang w:eastAsia="zh-CN"/>
              </w:rPr>
            </w:pPr>
            <w:r>
              <w:rPr>
                <w:rFonts w:ascii="宋体" w:hAnsi="宋体" w:eastAsia="宋体" w:cs="宋体"/>
                <w:sz w:val="21"/>
                <w:szCs w:val="21"/>
                <w:lang w:eastAsia="zh-CN"/>
              </w:rPr>
              <w:t>风量、风压是否均符合设计要求：</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是</w:t>
            </w:r>
            <w:r>
              <w:rPr>
                <w:rFonts w:hint="eastAsia" w:ascii="Times New Roman" w:hAnsi="Times New Roman" w:eastAsia="宋体" w:cs="Times New Roman"/>
                <w:sz w:val="21"/>
                <w:szCs w:val="21"/>
                <w:lang w:eastAsia="zh-CN"/>
              </w:rPr>
              <w:t xml:space="preserve">  </w:t>
            </w:r>
            <w:r>
              <w:rPr>
                <w:rFonts w:ascii="Times New Roman" w:hAnsi="Times New Roman" w:eastAsia="宋体" w:cs="Times New Roman"/>
                <w:sz w:val="21"/>
                <w:szCs w:val="21"/>
                <w:bdr w:val="single" w:color="auto" w:sz="4" w:space="0"/>
                <w:lang w:eastAsia="zh-CN"/>
              </w:rPr>
              <w:t>否</w:t>
            </w:r>
          </w:p>
          <w:p w14:paraId="00E68E8E">
            <w:pPr>
              <w:rPr>
                <w:color w:val="000000" w:themeColor="text1"/>
                <w:szCs w:val="21"/>
                <w14:textFill>
                  <w14:solidFill>
                    <w14:schemeClr w14:val="tx1"/>
                  </w14:solidFill>
                </w14:textFill>
              </w:rPr>
            </w:pPr>
            <w:r>
              <w:rPr>
                <w:rFonts w:ascii="宋体" w:hAnsi="宋体" w:cs="宋体"/>
                <w:szCs w:val="21"/>
              </w:rPr>
              <w:t>结论：</w:t>
            </w:r>
          </w:p>
        </w:tc>
        <w:tc>
          <w:tcPr>
            <w:tcW w:w="1279" w:type="pct"/>
            <w:vAlign w:val="center"/>
          </w:tcPr>
          <w:p w14:paraId="32448640">
            <w:pPr>
              <w:jc w:val="center"/>
              <w:rPr>
                <w:color w:val="000000" w:themeColor="text1"/>
                <w:sz w:val="21"/>
                <w:szCs w:val="21"/>
                <w14:textFill>
                  <w14:solidFill>
                    <w14:schemeClr w14:val="tx1"/>
                  </w14:solidFill>
                </w14:textFill>
              </w:rPr>
            </w:pPr>
          </w:p>
        </w:tc>
      </w:tr>
      <w:tr w14:paraId="23542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083" w:type="pct"/>
            <w:gridSpan w:val="2"/>
            <w:vAlign w:val="center"/>
          </w:tcPr>
          <w:p w14:paraId="79AA1CA2">
            <w:pPr>
              <w:jc w:val="center"/>
              <w:rPr>
                <w:b/>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3917" w:type="pct"/>
            <w:gridSpan w:val="2"/>
            <w:vAlign w:val="center"/>
          </w:tcPr>
          <w:p w14:paraId="017C2A68">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3ACA9025">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0BEB2ACC">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10B99472">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44A83E1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09790AC3">
            <w:pPr>
              <w:spacing w:after="156" w:afterLines="50"/>
              <w:jc w:val="righ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tc>
      </w:tr>
    </w:tbl>
    <w:p w14:paraId="044D2146">
      <w:pPr>
        <w:pStyle w:val="12"/>
        <w:spacing w:line="500" w:lineRule="exact"/>
        <w:ind w:firstLine="480" w:firstLineChars="200"/>
        <w:rPr>
          <w:rFonts w:ascii="Times New Roman" w:hAnsi="Times New Roman" w:eastAsia="宋体"/>
          <w:color w:val="000000" w:themeColor="text1"/>
          <w:sz w:val="24"/>
          <w:szCs w:val="24"/>
          <w14:textFill>
            <w14:solidFill>
              <w14:schemeClr w14:val="tx1"/>
            </w14:solidFill>
          </w14:textFill>
        </w:rPr>
      </w:pPr>
    </w:p>
    <w:p w14:paraId="5BAC8349">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05C716E9">
      <w:pPr>
        <w:pStyle w:val="12"/>
        <w:spacing w:line="500" w:lineRule="exact"/>
        <w:jc w:val="center"/>
        <w:rPr>
          <w:rFonts w:ascii="Times New Roman" w:hAnsi="Times New Roman" w:eastAsia="宋体"/>
          <w:b/>
          <w:sz w:val="24"/>
          <w:szCs w:val="24"/>
        </w:rPr>
      </w:pPr>
      <w:r>
        <w:rPr>
          <w:rFonts w:ascii="Times New Roman" w:hAnsi="Times New Roman" w:eastAsia="宋体"/>
          <w:b/>
          <w:sz w:val="24"/>
          <w:szCs w:val="24"/>
        </w:rPr>
        <w:t>表B-3</w:t>
      </w:r>
      <w:r>
        <w:rPr>
          <w:rFonts w:hint="eastAsia" w:ascii="Times New Roman" w:hAnsi="Times New Roman" w:eastAsia="宋体"/>
          <w:b/>
          <w:sz w:val="24"/>
          <w:szCs w:val="24"/>
        </w:rPr>
        <w:t xml:space="preserve">  </w:t>
      </w:r>
      <w:r>
        <w:rPr>
          <w:rFonts w:ascii="Times New Roman" w:hAnsi="Times New Roman" w:eastAsia="宋体"/>
          <w:b/>
          <w:sz w:val="24"/>
          <w:szCs w:val="24"/>
        </w:rPr>
        <w:t>建筑电气、智能</w:t>
      </w:r>
      <w:r>
        <w:rPr>
          <w:rFonts w:hint="eastAsia" w:ascii="Times New Roman" w:hAnsi="Times New Roman" w:eastAsia="宋体"/>
          <w:b/>
          <w:sz w:val="24"/>
          <w:szCs w:val="24"/>
        </w:rPr>
        <w:t>工程有关</w:t>
      </w:r>
      <w:r>
        <w:rPr>
          <w:rFonts w:ascii="Times New Roman" w:hAnsi="Times New Roman" w:eastAsia="宋体"/>
          <w:b/>
          <w:sz w:val="24"/>
          <w:szCs w:val="24"/>
        </w:rPr>
        <w:t>数据（有色工程）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738"/>
        <w:gridCol w:w="1232"/>
        <w:gridCol w:w="4809"/>
        <w:gridCol w:w="2010"/>
      </w:tblGrid>
      <w:tr w14:paraId="7D5C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21" w:type="pct"/>
            <w:gridSpan w:val="2"/>
            <w:vAlign w:val="center"/>
          </w:tcPr>
          <w:p w14:paraId="175D8F53">
            <w:pPr>
              <w:spacing w:before="156" w:beforeLines="50" w:after="156" w:afterLines="5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工程名称</w:t>
            </w:r>
          </w:p>
        </w:tc>
        <w:tc>
          <w:tcPr>
            <w:tcW w:w="3879" w:type="pct"/>
            <w:gridSpan w:val="2"/>
            <w:vAlign w:val="center"/>
          </w:tcPr>
          <w:p w14:paraId="3E9387A5">
            <w:pPr>
              <w:spacing w:before="156" w:beforeLines="50" w:after="156" w:afterLines="50"/>
              <w:jc w:val="center"/>
              <w:rPr>
                <w:color w:val="000000" w:themeColor="text1"/>
                <w:szCs w:val="21"/>
                <w14:textFill>
                  <w14:solidFill>
                    <w14:schemeClr w14:val="tx1"/>
                  </w14:solidFill>
                </w14:textFill>
              </w:rPr>
            </w:pPr>
          </w:p>
        </w:tc>
      </w:tr>
      <w:tr w14:paraId="60416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 w:hRule="atLeast"/>
          <w:jc w:val="center"/>
        </w:trPr>
        <w:tc>
          <w:tcPr>
            <w:tcW w:w="420" w:type="pct"/>
            <w:vAlign w:val="center"/>
          </w:tcPr>
          <w:p w14:paraId="1CA4A650">
            <w:pPr>
              <w:jc w:val="center"/>
              <w:rPr>
                <w:b/>
                <w:szCs w:val="21"/>
              </w:rPr>
            </w:pPr>
            <w:r>
              <w:rPr>
                <w:b/>
                <w:color w:val="000000" w:themeColor="text1"/>
                <w:szCs w:val="21"/>
                <w14:textFill>
                  <w14:solidFill>
                    <w14:schemeClr w14:val="tx1"/>
                  </w14:solidFill>
                </w14:textFill>
              </w:rPr>
              <w:t>序号</w:t>
            </w:r>
          </w:p>
        </w:tc>
        <w:tc>
          <w:tcPr>
            <w:tcW w:w="701" w:type="pct"/>
            <w:vAlign w:val="center"/>
          </w:tcPr>
          <w:p w14:paraId="14CEE277">
            <w:pPr>
              <w:jc w:val="center"/>
              <w:rPr>
                <w:b/>
                <w:szCs w:val="21"/>
              </w:rPr>
            </w:pPr>
            <w:r>
              <w:rPr>
                <w:rFonts w:hint="eastAsia"/>
                <w:b/>
                <w:color w:val="000000" w:themeColor="text1"/>
                <w:szCs w:val="21"/>
                <w14:textFill>
                  <w14:solidFill>
                    <w14:schemeClr w14:val="tx1"/>
                  </w14:solidFill>
                </w14:textFill>
              </w:rPr>
              <w:t>项目</w:t>
            </w:r>
          </w:p>
        </w:tc>
        <w:tc>
          <w:tcPr>
            <w:tcW w:w="2736" w:type="pct"/>
            <w:vAlign w:val="center"/>
          </w:tcPr>
          <w:p w14:paraId="4BF96C48">
            <w:pPr>
              <w:jc w:val="center"/>
              <w:rPr>
                <w:b/>
                <w:szCs w:val="21"/>
              </w:rPr>
            </w:pPr>
            <w:r>
              <w:rPr>
                <w:b/>
                <w:color w:val="000000" w:themeColor="text1"/>
                <w:szCs w:val="21"/>
                <w14:textFill>
                  <w14:solidFill>
                    <w14:schemeClr w14:val="tx1"/>
                  </w14:solidFill>
                </w14:textFill>
              </w:rPr>
              <w:t>有关数据及结论</w:t>
            </w:r>
          </w:p>
        </w:tc>
        <w:tc>
          <w:tcPr>
            <w:tcW w:w="1143" w:type="pct"/>
            <w:vAlign w:val="center"/>
          </w:tcPr>
          <w:p w14:paraId="5F77A92A">
            <w:pPr>
              <w:jc w:val="center"/>
              <w:rPr>
                <w:b/>
                <w:szCs w:val="21"/>
              </w:rPr>
            </w:pPr>
            <w:r>
              <w:rPr>
                <w:b/>
                <w:color w:val="000000" w:themeColor="text1"/>
                <w:szCs w:val="21"/>
                <w14:textFill>
                  <w14:solidFill>
                    <w14:schemeClr w14:val="tx1"/>
                  </w14:solidFill>
                </w14:textFill>
              </w:rPr>
              <w:t>备注</w:t>
            </w:r>
          </w:p>
        </w:tc>
      </w:tr>
      <w:tr w14:paraId="04AC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62BF96DF">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701" w:type="pct"/>
            <w:vAlign w:val="center"/>
          </w:tcPr>
          <w:p w14:paraId="0CA29943">
            <w:pPr>
              <w:spacing w:line="296" w:lineRule="exact"/>
              <w:jc w:val="center"/>
              <w:rPr>
                <w:color w:val="000000" w:themeColor="text1"/>
                <w:szCs w:val="21"/>
                <w14:textFill>
                  <w14:solidFill>
                    <w14:schemeClr w14:val="tx1"/>
                  </w14:solidFill>
                </w14:textFill>
              </w:rPr>
            </w:pPr>
            <w:r>
              <w:rPr>
                <w:rFonts w:ascii="宋体" w:hAnsi="宋体" w:cs="宋体"/>
                <w:szCs w:val="21"/>
              </w:rPr>
              <w:t>接地电阻</w:t>
            </w:r>
          </w:p>
        </w:tc>
        <w:tc>
          <w:tcPr>
            <w:tcW w:w="2736" w:type="pct"/>
            <w:vAlign w:val="center"/>
          </w:tcPr>
          <w:p w14:paraId="445E8DAE">
            <w:pPr>
              <w:pStyle w:val="118"/>
              <w:spacing w:line="296" w:lineRule="exact"/>
              <w:rPr>
                <w:rFonts w:ascii="宋体" w:hAnsi="宋体" w:eastAsia="宋体" w:cs="宋体"/>
                <w:sz w:val="21"/>
                <w:szCs w:val="21"/>
                <w:lang w:eastAsia="zh-CN"/>
              </w:rPr>
            </w:pPr>
            <w:r>
              <w:rPr>
                <w:rFonts w:ascii="宋体" w:hAnsi="宋体" w:eastAsia="宋体" w:cs="宋体"/>
                <w:sz w:val="21"/>
                <w:szCs w:val="21"/>
                <w:lang w:eastAsia="zh-CN"/>
              </w:rPr>
              <w:t>测试点数量：</w:t>
            </w:r>
          </w:p>
          <w:p w14:paraId="330BFDDF">
            <w:pPr>
              <w:pStyle w:val="118"/>
              <w:tabs>
                <w:tab w:val="left" w:pos="2527"/>
              </w:tabs>
              <w:spacing w:line="296"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设计允许最大阻值：</w:t>
            </w:r>
            <w:r>
              <w:rPr>
                <w:rFonts w:hint="eastAsia" w:ascii="Times New Roman" w:hAnsi="Times New Roman" w:cs="Times New Roman"/>
                <w:sz w:val="21"/>
                <w:szCs w:val="21"/>
                <w:lang w:eastAsia="zh-CN"/>
              </w:rPr>
              <w:t>≤</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rPr>
              <w:t>Ω</w:t>
            </w:r>
          </w:p>
          <w:p w14:paraId="5E6C7E21">
            <w:pPr>
              <w:pStyle w:val="118"/>
              <w:tabs>
                <w:tab w:val="left" w:pos="1783"/>
              </w:tabs>
              <w:spacing w:line="296"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测试结果：最大</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rPr>
              <w:t>Ω</w:t>
            </w:r>
          </w:p>
          <w:p w14:paraId="6A0AA93F">
            <w:pPr>
              <w:spacing w:line="296" w:lineRule="exact"/>
              <w:rPr>
                <w:color w:val="000000" w:themeColor="text1"/>
                <w:szCs w:val="21"/>
                <w14:textFill>
                  <w14:solidFill>
                    <w14:schemeClr w14:val="tx1"/>
                  </w14:solidFill>
                </w14:textFill>
              </w:rPr>
            </w:pPr>
            <w:r>
              <w:rPr>
                <w:rFonts w:ascii="宋体" w:hAnsi="宋体" w:cs="宋体"/>
                <w:szCs w:val="21"/>
              </w:rPr>
              <w:t>结论：</w:t>
            </w:r>
          </w:p>
        </w:tc>
        <w:tc>
          <w:tcPr>
            <w:tcW w:w="1143" w:type="pct"/>
            <w:vAlign w:val="center"/>
          </w:tcPr>
          <w:p w14:paraId="12A91B40">
            <w:pPr>
              <w:spacing w:line="296" w:lineRule="exact"/>
              <w:rPr>
                <w:color w:val="000000" w:themeColor="text1"/>
                <w:szCs w:val="21"/>
                <w14:textFill>
                  <w14:solidFill>
                    <w14:schemeClr w14:val="tx1"/>
                  </w14:solidFill>
                </w14:textFill>
              </w:rPr>
            </w:pPr>
          </w:p>
        </w:tc>
      </w:tr>
      <w:tr w14:paraId="3ED89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50DCC028">
            <w:pPr>
              <w:pStyle w:val="45"/>
              <w:numPr>
                <w:ilvl w:val="255"/>
                <w:numId w:val="0"/>
              </w:num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701" w:type="pct"/>
            <w:vAlign w:val="center"/>
          </w:tcPr>
          <w:p w14:paraId="710F8440">
            <w:pPr>
              <w:spacing w:line="296" w:lineRule="exact"/>
              <w:jc w:val="center"/>
              <w:rPr>
                <w:color w:val="000000" w:themeColor="text1"/>
                <w:szCs w:val="21"/>
                <w14:textFill>
                  <w14:solidFill>
                    <w14:schemeClr w14:val="tx1"/>
                  </w14:solidFill>
                </w14:textFill>
              </w:rPr>
            </w:pPr>
            <w:r>
              <w:rPr>
                <w:rFonts w:ascii="宋体" w:hAnsi="宋体" w:cs="宋体"/>
                <w:szCs w:val="21"/>
              </w:rPr>
              <w:t>绝缘电阻</w:t>
            </w:r>
          </w:p>
        </w:tc>
        <w:tc>
          <w:tcPr>
            <w:tcW w:w="2736" w:type="pct"/>
            <w:vAlign w:val="center"/>
          </w:tcPr>
          <w:p w14:paraId="47C33130">
            <w:pPr>
              <w:pStyle w:val="118"/>
              <w:spacing w:line="296" w:lineRule="exact"/>
              <w:rPr>
                <w:rFonts w:ascii="宋体" w:hAnsi="宋体" w:eastAsia="宋体" w:cs="宋体"/>
                <w:sz w:val="21"/>
                <w:szCs w:val="21"/>
                <w:lang w:eastAsia="zh-CN"/>
              </w:rPr>
            </w:pPr>
            <w:r>
              <w:rPr>
                <w:rFonts w:ascii="宋体" w:hAnsi="宋体" w:eastAsia="宋体" w:cs="宋体"/>
                <w:sz w:val="21"/>
                <w:szCs w:val="21"/>
                <w:lang w:eastAsia="zh-CN"/>
              </w:rPr>
              <w:t>测试仪表型号：</w:t>
            </w:r>
          </w:p>
          <w:p w14:paraId="3D44B294">
            <w:pPr>
              <w:pStyle w:val="118"/>
              <w:tabs>
                <w:tab w:val="left" w:pos="2173"/>
                <w:tab w:val="left" w:pos="2203"/>
              </w:tabs>
              <w:spacing w:line="296" w:lineRule="exact"/>
              <w:rPr>
                <w:rFonts w:ascii="宋体" w:hAnsi="宋体" w:eastAsia="宋体" w:cs="宋体"/>
                <w:sz w:val="21"/>
                <w:szCs w:val="21"/>
                <w:lang w:eastAsia="zh-CN"/>
              </w:rPr>
            </w:pPr>
            <w:r>
              <w:rPr>
                <w:rFonts w:ascii="宋体" w:hAnsi="宋体" w:eastAsia="宋体" w:cs="宋体"/>
                <w:sz w:val="21"/>
                <w:szCs w:val="21"/>
                <w:lang w:eastAsia="zh-CN"/>
              </w:rPr>
              <w:t xml:space="preserve">校验日期： </w:t>
            </w:r>
          </w:p>
          <w:p w14:paraId="3B514648">
            <w:pPr>
              <w:spacing w:line="296" w:lineRule="exact"/>
              <w:rPr>
                <w:rFonts w:eastAsiaTheme="minorEastAsia"/>
                <w:szCs w:val="21"/>
              </w:rPr>
            </w:pPr>
            <w:r>
              <w:rPr>
                <w:rFonts w:ascii="宋体" w:hAnsi="宋体" w:cs="宋体"/>
                <w:szCs w:val="21"/>
              </w:rPr>
              <w:t>测试仪表电压等级：</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eastAsia="Times New Roman"/>
                <w:szCs w:val="21"/>
              </w:rPr>
              <w:t xml:space="preserve">V </w:t>
            </w:r>
          </w:p>
          <w:p w14:paraId="50C0128F">
            <w:pPr>
              <w:spacing w:line="296" w:lineRule="exact"/>
              <w:rPr>
                <w:rFonts w:eastAsiaTheme="minorEastAsia"/>
                <w:szCs w:val="21"/>
              </w:rPr>
            </w:pPr>
            <w:r>
              <w:rPr>
                <w:rFonts w:ascii="宋体" w:hAnsi="宋体" w:cs="宋体"/>
                <w:szCs w:val="21"/>
              </w:rPr>
              <w:t>测试结果：最小值</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hint="eastAsia" w:cs="Times New Roman"/>
                <w:sz w:val="21"/>
                <w:szCs w:val="21"/>
                <w:lang w:val="en-US" w:eastAsia="zh-CN"/>
              </w:rPr>
              <w:t xml:space="preserve">  </w:t>
            </w:r>
            <w:r>
              <w:rPr>
                <w:rFonts w:eastAsia="Times New Roman"/>
                <w:szCs w:val="21"/>
              </w:rPr>
              <w:t xml:space="preserve">Ω </w:t>
            </w:r>
          </w:p>
          <w:p w14:paraId="10CEFEB6">
            <w:pPr>
              <w:spacing w:line="296" w:lineRule="exact"/>
              <w:rPr>
                <w:color w:val="000000" w:themeColor="text1"/>
                <w:szCs w:val="21"/>
                <w14:textFill>
                  <w14:solidFill>
                    <w14:schemeClr w14:val="tx1"/>
                  </w14:solidFill>
                </w14:textFill>
              </w:rPr>
            </w:pPr>
            <w:r>
              <w:rPr>
                <w:rFonts w:ascii="宋体" w:hAnsi="宋体" w:cs="宋体"/>
                <w:szCs w:val="21"/>
              </w:rPr>
              <w:t>结论：</w:t>
            </w:r>
          </w:p>
        </w:tc>
        <w:tc>
          <w:tcPr>
            <w:tcW w:w="1143" w:type="pct"/>
            <w:vAlign w:val="center"/>
          </w:tcPr>
          <w:p w14:paraId="38CB3C2B">
            <w:pPr>
              <w:spacing w:line="296" w:lineRule="exact"/>
              <w:jc w:val="left"/>
              <w:rPr>
                <w:color w:val="000000" w:themeColor="text1"/>
                <w:szCs w:val="21"/>
                <w14:textFill>
                  <w14:solidFill>
                    <w14:schemeClr w14:val="tx1"/>
                  </w14:solidFill>
                </w14:textFill>
              </w:rPr>
            </w:pPr>
            <w:r>
              <w:rPr>
                <w:rFonts w:ascii="宋体" w:hAnsi="宋体" w:cs="宋体"/>
                <w:szCs w:val="21"/>
              </w:rPr>
              <w:t>【要求】如果采用不同电压等级的仪表进行检测，应分别列出检测结果。</w:t>
            </w:r>
          </w:p>
        </w:tc>
      </w:tr>
      <w:tr w14:paraId="3D41C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5B69DD5D">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701" w:type="pct"/>
            <w:vAlign w:val="center"/>
          </w:tcPr>
          <w:p w14:paraId="2EEF7F09">
            <w:pPr>
              <w:spacing w:line="296" w:lineRule="exact"/>
              <w:jc w:val="center"/>
              <w:rPr>
                <w:rFonts w:ascii="宋体" w:hAnsi="宋体" w:cs="宋体"/>
                <w:szCs w:val="21"/>
              </w:rPr>
            </w:pPr>
            <w:r>
              <w:rPr>
                <w:rFonts w:ascii="宋体" w:hAnsi="宋体" w:cs="宋体"/>
                <w:szCs w:val="21"/>
              </w:rPr>
              <w:t>剩余电流动作保护器</w:t>
            </w:r>
          </w:p>
          <w:p w14:paraId="55EA5EB7">
            <w:pPr>
              <w:spacing w:line="296" w:lineRule="exact"/>
              <w:jc w:val="center"/>
              <w:rPr>
                <w:color w:val="000000" w:themeColor="text1"/>
                <w:szCs w:val="21"/>
                <w14:textFill>
                  <w14:solidFill>
                    <w14:schemeClr w14:val="tx1"/>
                  </w14:solidFill>
                </w14:textFill>
              </w:rPr>
            </w:pPr>
            <w:r>
              <w:rPr>
                <w:rFonts w:ascii="宋体" w:hAnsi="宋体" w:cs="宋体"/>
                <w:szCs w:val="21"/>
              </w:rPr>
              <w:t>测试</w:t>
            </w:r>
          </w:p>
        </w:tc>
        <w:tc>
          <w:tcPr>
            <w:tcW w:w="2736" w:type="pct"/>
            <w:vAlign w:val="center"/>
          </w:tcPr>
          <w:p w14:paraId="1DE39D06">
            <w:pPr>
              <w:pStyle w:val="118"/>
              <w:tabs>
                <w:tab w:val="left" w:pos="2518"/>
              </w:tabs>
              <w:spacing w:line="296" w:lineRule="exact"/>
              <w:rPr>
                <w:rFonts w:ascii="宋体" w:hAnsi="宋体" w:eastAsia="宋体" w:cs="宋体"/>
                <w:sz w:val="21"/>
                <w:szCs w:val="21"/>
                <w:lang w:eastAsia="zh-CN"/>
              </w:rPr>
            </w:pPr>
            <w:r>
              <w:rPr>
                <w:rFonts w:ascii="宋体" w:hAnsi="宋体" w:eastAsia="宋体" w:cs="宋体"/>
                <w:sz w:val="21"/>
                <w:szCs w:val="21"/>
                <w:lang w:eastAsia="zh-CN"/>
              </w:rPr>
              <w:t>配电箱（盘）数量：</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宋体" w:hAnsi="宋体" w:eastAsia="宋体" w:cs="宋体"/>
                <w:sz w:val="21"/>
                <w:szCs w:val="21"/>
                <w:lang w:eastAsia="zh-CN"/>
              </w:rPr>
              <w:t>个</w:t>
            </w:r>
          </w:p>
          <w:p w14:paraId="6A6DB397">
            <w:pPr>
              <w:pStyle w:val="118"/>
              <w:tabs>
                <w:tab w:val="left" w:pos="2518"/>
              </w:tabs>
              <w:spacing w:line="296" w:lineRule="exact"/>
              <w:rPr>
                <w:rFonts w:ascii="宋体" w:hAnsi="宋体" w:eastAsia="宋体" w:cs="宋体"/>
                <w:sz w:val="21"/>
                <w:szCs w:val="21"/>
                <w:lang w:eastAsia="zh-CN"/>
              </w:rPr>
            </w:pPr>
            <w:r>
              <w:rPr>
                <w:rFonts w:ascii="宋体" w:hAnsi="宋体" w:eastAsia="宋体" w:cs="宋体"/>
                <w:sz w:val="21"/>
                <w:szCs w:val="21"/>
                <w:lang w:eastAsia="zh-CN"/>
              </w:rPr>
              <w:t>测试数量：</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宋体" w:hAnsi="宋体" w:eastAsia="宋体" w:cs="宋体"/>
                <w:sz w:val="21"/>
                <w:szCs w:val="21"/>
                <w:lang w:eastAsia="zh-CN"/>
              </w:rPr>
              <w:t>只</w:t>
            </w:r>
          </w:p>
          <w:p w14:paraId="76110C49">
            <w:pPr>
              <w:pStyle w:val="118"/>
              <w:tabs>
                <w:tab w:val="left" w:pos="2098"/>
              </w:tabs>
              <w:spacing w:line="296"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规定动作时间：</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Times New Roman" w:cs="Times New Roman"/>
                <w:sz w:val="21"/>
                <w:szCs w:val="21"/>
                <w:lang w:eastAsia="zh-CN"/>
              </w:rPr>
              <w:t>s</w:t>
            </w:r>
          </w:p>
          <w:p w14:paraId="32AFD53D">
            <w:pPr>
              <w:pStyle w:val="118"/>
              <w:tabs>
                <w:tab w:val="left" w:pos="2098"/>
              </w:tabs>
              <w:spacing w:line="296" w:lineRule="exact"/>
              <w:rPr>
                <w:rFonts w:ascii="Times New Roman" w:hAnsi="Times New Roman" w:eastAsia="Times New Roman" w:cs="Times New Roman"/>
                <w:sz w:val="21"/>
                <w:szCs w:val="21"/>
                <w:lang w:eastAsia="zh-CN"/>
              </w:rPr>
            </w:pPr>
            <w:r>
              <w:rPr>
                <w:rFonts w:ascii="宋体" w:hAnsi="宋体" w:eastAsia="宋体" w:cs="宋体"/>
                <w:sz w:val="21"/>
                <w:szCs w:val="21"/>
                <w:lang w:eastAsia="zh-CN"/>
              </w:rPr>
              <w:t>最长动作时间：</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Times New Roman" w:hAnsi="Times New Roman" w:eastAsia="Times New Roman" w:cs="Times New Roman"/>
                <w:sz w:val="21"/>
                <w:szCs w:val="21"/>
                <w:lang w:eastAsia="zh-CN"/>
              </w:rPr>
              <w:t>s</w:t>
            </w:r>
          </w:p>
          <w:p w14:paraId="436939E3">
            <w:pPr>
              <w:spacing w:line="296" w:lineRule="exact"/>
              <w:rPr>
                <w:color w:val="000000" w:themeColor="text1"/>
                <w:szCs w:val="21"/>
                <w14:textFill>
                  <w14:solidFill>
                    <w14:schemeClr w14:val="tx1"/>
                  </w14:solidFill>
                </w14:textFill>
              </w:rPr>
            </w:pPr>
            <w:r>
              <w:rPr>
                <w:rFonts w:ascii="宋体" w:hAnsi="宋体" w:cs="宋体"/>
                <w:szCs w:val="21"/>
              </w:rPr>
              <w:t>结论：</w:t>
            </w:r>
          </w:p>
        </w:tc>
        <w:tc>
          <w:tcPr>
            <w:tcW w:w="1143" w:type="pct"/>
            <w:vAlign w:val="center"/>
          </w:tcPr>
          <w:p w14:paraId="4699AC45">
            <w:pPr>
              <w:spacing w:line="296" w:lineRule="exact"/>
              <w:jc w:val="left"/>
              <w:rPr>
                <w:color w:val="000000" w:themeColor="text1"/>
                <w:szCs w:val="21"/>
                <w14:textFill>
                  <w14:solidFill>
                    <w14:schemeClr w14:val="tx1"/>
                  </w14:solidFill>
                </w14:textFill>
              </w:rPr>
            </w:pPr>
          </w:p>
        </w:tc>
      </w:tr>
      <w:tr w14:paraId="681A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6B13298A">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p>
        </w:tc>
        <w:tc>
          <w:tcPr>
            <w:tcW w:w="701" w:type="pct"/>
            <w:vAlign w:val="center"/>
          </w:tcPr>
          <w:p w14:paraId="7EBE2A12">
            <w:pPr>
              <w:spacing w:line="296" w:lineRule="exact"/>
              <w:jc w:val="center"/>
              <w:rPr>
                <w:color w:val="000000" w:themeColor="text1"/>
                <w:szCs w:val="21"/>
                <w14:textFill>
                  <w14:solidFill>
                    <w14:schemeClr w14:val="tx1"/>
                  </w14:solidFill>
                </w14:textFill>
              </w:rPr>
            </w:pPr>
            <w:r>
              <w:rPr>
                <w:rFonts w:eastAsia="Times New Roman"/>
                <w:szCs w:val="21"/>
              </w:rPr>
              <w:t>EPS</w:t>
            </w:r>
            <w:r>
              <w:rPr>
                <w:rFonts w:ascii="宋体" w:hAnsi="宋体" w:cs="宋体"/>
                <w:szCs w:val="21"/>
              </w:rPr>
              <w:t>应急持续供电时间测试</w:t>
            </w:r>
          </w:p>
        </w:tc>
        <w:tc>
          <w:tcPr>
            <w:tcW w:w="2736" w:type="pct"/>
            <w:vAlign w:val="center"/>
          </w:tcPr>
          <w:p w14:paraId="517C77D3">
            <w:pPr>
              <w:pStyle w:val="118"/>
              <w:tabs>
                <w:tab w:val="left" w:pos="1987"/>
              </w:tabs>
              <w:spacing w:line="296" w:lineRule="exact"/>
              <w:jc w:val="both"/>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EPS </w:t>
            </w:r>
            <w:r>
              <w:rPr>
                <w:rFonts w:ascii="宋体" w:hAnsi="宋体" w:eastAsia="宋体" w:cs="宋体"/>
                <w:sz w:val="21"/>
                <w:szCs w:val="21"/>
                <w:lang w:eastAsia="zh-CN"/>
              </w:rPr>
              <w:t>装置数量：</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宋体" w:hAnsi="宋体" w:eastAsia="宋体" w:cs="宋体"/>
                <w:sz w:val="21"/>
                <w:szCs w:val="21"/>
                <w:lang w:eastAsia="zh-CN"/>
              </w:rPr>
              <w:t>台（套）</w:t>
            </w:r>
          </w:p>
          <w:p w14:paraId="5A507D9C">
            <w:pPr>
              <w:pStyle w:val="118"/>
              <w:tabs>
                <w:tab w:val="left" w:pos="1992"/>
              </w:tabs>
              <w:spacing w:line="296" w:lineRule="exact"/>
              <w:jc w:val="both"/>
              <w:rPr>
                <w:rFonts w:ascii="宋体" w:hAnsi="宋体" w:eastAsia="宋体" w:cs="宋体"/>
                <w:sz w:val="21"/>
                <w:szCs w:val="21"/>
                <w:lang w:eastAsia="zh-CN"/>
              </w:rPr>
            </w:pPr>
            <w:r>
              <w:rPr>
                <w:rFonts w:ascii="宋体" w:hAnsi="宋体" w:eastAsia="宋体" w:cs="宋体"/>
                <w:sz w:val="21"/>
                <w:szCs w:val="21"/>
                <w:lang w:eastAsia="zh-CN"/>
              </w:rPr>
              <w:t>测试数量：</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hint="eastAsia" w:ascii="Times New Roman" w:hAnsi="Times New Roman" w:eastAsia="宋体" w:cs="Times New Roman"/>
                <w:sz w:val="21"/>
                <w:szCs w:val="21"/>
                <w:lang w:val="en-US" w:eastAsia="zh-CN"/>
              </w:rPr>
              <w:t xml:space="preserve">    </w:t>
            </w:r>
            <w:r>
              <w:rPr>
                <w:rFonts w:ascii="宋体" w:hAnsi="宋体" w:eastAsia="宋体" w:cs="宋体"/>
                <w:sz w:val="21"/>
                <w:szCs w:val="21"/>
                <w:lang w:eastAsia="zh-CN"/>
              </w:rPr>
              <w:t>台（套）</w:t>
            </w:r>
          </w:p>
          <w:p w14:paraId="2D9406CC">
            <w:pPr>
              <w:pStyle w:val="118"/>
              <w:spacing w:line="296" w:lineRule="exact"/>
              <w:jc w:val="both"/>
              <w:rPr>
                <w:rFonts w:ascii="宋体" w:hAnsi="宋体" w:eastAsia="宋体" w:cs="宋体"/>
                <w:sz w:val="21"/>
                <w:szCs w:val="21"/>
                <w:lang w:eastAsia="zh-CN"/>
              </w:rPr>
            </w:pPr>
            <w:r>
              <w:rPr>
                <w:rFonts w:ascii="宋体" w:hAnsi="宋体" w:eastAsia="宋体" w:cs="宋体"/>
                <w:sz w:val="21"/>
                <w:szCs w:val="21"/>
                <w:lang w:eastAsia="zh-CN"/>
              </w:rPr>
              <w:t>设计要求最短持续供电时间</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h</w:t>
            </w:r>
          </w:p>
          <w:p w14:paraId="138A280D">
            <w:pPr>
              <w:pStyle w:val="118"/>
              <w:spacing w:line="296" w:lineRule="exact"/>
              <w:jc w:val="both"/>
              <w:rPr>
                <w:rFonts w:ascii="Times New Roman" w:hAnsi="Times New Roman" w:eastAsia="宋体" w:cs="Times New Roman"/>
                <w:sz w:val="21"/>
                <w:szCs w:val="21"/>
                <w:lang w:eastAsia="zh-CN"/>
              </w:rPr>
            </w:pPr>
            <w:r>
              <w:rPr>
                <w:rFonts w:ascii="宋体" w:hAnsi="宋体" w:eastAsia="宋体" w:cs="宋体"/>
                <w:sz w:val="21"/>
                <w:szCs w:val="21"/>
                <w:lang w:eastAsia="zh-CN"/>
              </w:rPr>
              <w:t>测试最短持续供电时间：</w:t>
            </w:r>
            <w:r>
              <w:rPr>
                <w:rFonts w:hint="eastAsia" w:ascii="宋体" w:hAnsi="宋体" w:eastAsia="宋体" w:cs="宋体"/>
                <w:sz w:val="21"/>
                <w:szCs w:val="21"/>
                <w:lang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h</w:t>
            </w:r>
          </w:p>
          <w:p w14:paraId="02C21B77">
            <w:pPr>
              <w:spacing w:line="296" w:lineRule="exact"/>
              <w:rPr>
                <w:color w:val="000000" w:themeColor="text1"/>
                <w:szCs w:val="21"/>
                <w14:textFill>
                  <w14:solidFill>
                    <w14:schemeClr w14:val="tx1"/>
                  </w14:solidFill>
                </w14:textFill>
              </w:rPr>
            </w:pPr>
            <w:r>
              <w:rPr>
                <w:rFonts w:ascii="宋体" w:hAnsi="宋体" w:cs="宋体"/>
                <w:szCs w:val="21"/>
              </w:rPr>
              <w:t>结论：</w:t>
            </w:r>
          </w:p>
        </w:tc>
        <w:tc>
          <w:tcPr>
            <w:tcW w:w="1143" w:type="pct"/>
            <w:vAlign w:val="center"/>
          </w:tcPr>
          <w:p w14:paraId="66897B6C">
            <w:pPr>
              <w:spacing w:line="296" w:lineRule="exact"/>
              <w:rPr>
                <w:color w:val="000000" w:themeColor="text1"/>
                <w:szCs w:val="21"/>
                <w14:textFill>
                  <w14:solidFill>
                    <w14:schemeClr w14:val="tx1"/>
                  </w14:solidFill>
                </w14:textFill>
              </w:rPr>
            </w:pPr>
          </w:p>
        </w:tc>
      </w:tr>
      <w:tr w14:paraId="3DD31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57C306A2">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701" w:type="pct"/>
            <w:vAlign w:val="center"/>
          </w:tcPr>
          <w:p w14:paraId="2986789E">
            <w:pPr>
              <w:spacing w:line="296" w:lineRule="exact"/>
              <w:jc w:val="center"/>
              <w:rPr>
                <w:color w:val="000000" w:themeColor="text1"/>
                <w:szCs w:val="21"/>
                <w14:textFill>
                  <w14:solidFill>
                    <w14:schemeClr w14:val="tx1"/>
                  </w14:solidFill>
                </w14:textFill>
              </w:rPr>
            </w:pPr>
            <w:r>
              <w:rPr>
                <w:rFonts w:ascii="宋体" w:hAnsi="宋体" w:cs="宋体"/>
                <w:szCs w:val="21"/>
              </w:rPr>
              <w:t>成套配电柜（箱、盘）二次回路交流工频耐压试验</w:t>
            </w:r>
          </w:p>
        </w:tc>
        <w:tc>
          <w:tcPr>
            <w:tcW w:w="2736" w:type="pct"/>
            <w:vAlign w:val="center"/>
          </w:tcPr>
          <w:p w14:paraId="168EAC01">
            <w:pPr>
              <w:pStyle w:val="118"/>
              <w:spacing w:line="296" w:lineRule="exact"/>
              <w:jc w:val="both"/>
              <w:rPr>
                <w:rFonts w:ascii="宋体" w:hAnsi="宋体" w:eastAsia="宋体" w:cs="宋体"/>
                <w:sz w:val="21"/>
                <w:szCs w:val="21"/>
                <w:lang w:eastAsia="zh-CN"/>
              </w:rPr>
            </w:pPr>
            <w:r>
              <w:rPr>
                <w:rFonts w:ascii="宋体" w:hAnsi="宋体" w:eastAsia="宋体" w:cs="宋体"/>
                <w:sz w:val="21"/>
                <w:szCs w:val="21"/>
                <w:lang w:eastAsia="zh-CN"/>
              </w:rPr>
              <w:t>成套配电柜（箱、盘）数量：</w:t>
            </w:r>
            <w:r>
              <w:rPr>
                <w:rFonts w:hint="eastAsia" w:ascii="宋体" w:hAnsi="宋体" w:eastAsia="宋体" w:cs="宋体"/>
                <w:sz w:val="21"/>
                <w:szCs w:val="21"/>
                <w:lang w:eastAsia="zh-CN"/>
              </w:rPr>
              <w:t xml:space="preserve">      </w:t>
            </w:r>
            <w:r>
              <w:rPr>
                <w:rFonts w:ascii="宋体" w:hAnsi="宋体" w:eastAsia="宋体" w:cs="宋体"/>
                <w:sz w:val="21"/>
                <w:szCs w:val="21"/>
                <w:lang w:eastAsia="zh-CN"/>
              </w:rPr>
              <w:t>台</w:t>
            </w:r>
          </w:p>
          <w:p w14:paraId="17F048DB">
            <w:pPr>
              <w:pStyle w:val="118"/>
              <w:spacing w:line="296" w:lineRule="exact"/>
              <w:jc w:val="both"/>
              <w:rPr>
                <w:rFonts w:ascii="宋体" w:hAnsi="宋体" w:eastAsia="宋体" w:cs="宋体"/>
                <w:sz w:val="21"/>
                <w:szCs w:val="21"/>
                <w:lang w:eastAsia="zh-CN"/>
              </w:rPr>
            </w:pPr>
            <w:r>
              <w:rPr>
                <w:rFonts w:ascii="宋体" w:hAnsi="宋体" w:eastAsia="宋体" w:cs="宋体"/>
                <w:sz w:val="21"/>
                <w:szCs w:val="21"/>
                <w:lang w:eastAsia="zh-CN"/>
              </w:rPr>
              <w:t>试验方法：</w:t>
            </w:r>
          </w:p>
          <w:p w14:paraId="52C8DCDB">
            <w:pPr>
              <w:pStyle w:val="118"/>
              <w:spacing w:line="296" w:lineRule="exact"/>
              <w:jc w:val="both"/>
              <w:rPr>
                <w:rFonts w:ascii="宋体" w:hAnsi="宋体" w:eastAsia="宋体" w:cs="宋体"/>
                <w:sz w:val="21"/>
                <w:szCs w:val="21"/>
                <w:lang w:eastAsia="zh-CN"/>
              </w:rPr>
            </w:pPr>
            <w:r>
              <w:rPr>
                <w:rFonts w:ascii="宋体" w:hAnsi="宋体" w:eastAsia="宋体" w:cs="宋体"/>
                <w:sz w:val="21"/>
                <w:szCs w:val="21"/>
                <w:lang w:eastAsia="zh-CN"/>
              </w:rPr>
              <w:t xml:space="preserve">试验设备： </w:t>
            </w:r>
          </w:p>
          <w:p w14:paraId="7384B069">
            <w:pPr>
              <w:pStyle w:val="118"/>
              <w:spacing w:line="296" w:lineRule="exact"/>
              <w:jc w:val="both"/>
              <w:rPr>
                <w:rFonts w:ascii="宋体" w:hAnsi="宋体" w:eastAsia="宋体" w:cs="宋体"/>
                <w:sz w:val="21"/>
                <w:szCs w:val="21"/>
                <w:lang w:eastAsia="zh-CN"/>
              </w:rPr>
            </w:pPr>
            <w:r>
              <w:rPr>
                <w:rFonts w:ascii="宋体" w:hAnsi="宋体" w:eastAsia="宋体" w:cs="宋体"/>
                <w:sz w:val="21"/>
                <w:szCs w:val="21"/>
                <w:lang w:eastAsia="zh-CN"/>
              </w:rPr>
              <w:t xml:space="preserve">试验设备校验： </w:t>
            </w:r>
          </w:p>
          <w:p w14:paraId="38A9F65F">
            <w:pPr>
              <w:pStyle w:val="118"/>
              <w:spacing w:line="296" w:lineRule="exact"/>
              <w:jc w:val="both"/>
              <w:rPr>
                <w:rFonts w:ascii="宋体" w:hAnsi="宋体" w:eastAsia="宋体" w:cs="宋体"/>
                <w:sz w:val="21"/>
                <w:szCs w:val="21"/>
                <w:lang w:eastAsia="zh-CN"/>
              </w:rPr>
            </w:pPr>
            <w:r>
              <w:rPr>
                <w:rFonts w:ascii="宋体" w:hAnsi="宋体" w:eastAsia="宋体" w:cs="宋体"/>
                <w:sz w:val="21"/>
                <w:szCs w:val="21"/>
                <w:lang w:eastAsia="zh-CN"/>
              </w:rPr>
              <w:t>试验结果：</w:t>
            </w:r>
          </w:p>
          <w:p w14:paraId="1E958E95">
            <w:pPr>
              <w:spacing w:line="296" w:lineRule="exact"/>
              <w:rPr>
                <w:color w:val="000000" w:themeColor="text1"/>
                <w:szCs w:val="21"/>
                <w14:textFill>
                  <w14:solidFill>
                    <w14:schemeClr w14:val="tx1"/>
                  </w14:solidFill>
                </w14:textFill>
              </w:rPr>
            </w:pPr>
            <w:r>
              <w:rPr>
                <w:rFonts w:ascii="宋体" w:hAnsi="宋体" w:cs="宋体"/>
                <w:szCs w:val="21"/>
              </w:rPr>
              <w:t>结论：</w:t>
            </w:r>
          </w:p>
        </w:tc>
        <w:tc>
          <w:tcPr>
            <w:tcW w:w="1143" w:type="pct"/>
            <w:vAlign w:val="center"/>
          </w:tcPr>
          <w:p w14:paraId="4ED462EE">
            <w:pPr>
              <w:spacing w:line="296" w:lineRule="exact"/>
              <w:rPr>
                <w:color w:val="000000" w:themeColor="text1"/>
                <w:szCs w:val="21"/>
                <w14:textFill>
                  <w14:solidFill>
                    <w14:schemeClr w14:val="tx1"/>
                  </w14:solidFill>
                </w14:textFill>
              </w:rPr>
            </w:pPr>
          </w:p>
        </w:tc>
      </w:tr>
      <w:tr w14:paraId="7CCF5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059E2EA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p>
        </w:tc>
        <w:tc>
          <w:tcPr>
            <w:tcW w:w="701" w:type="pct"/>
            <w:vAlign w:val="center"/>
          </w:tcPr>
          <w:p w14:paraId="37FC5BF9">
            <w:pPr>
              <w:pStyle w:val="118"/>
              <w:spacing w:line="296" w:lineRule="exact"/>
              <w:jc w:val="center"/>
              <w:rPr>
                <w:rFonts w:ascii="宋体" w:hAnsi="宋体" w:eastAsia="宋体" w:cs="宋体"/>
                <w:sz w:val="21"/>
                <w:szCs w:val="21"/>
                <w:lang w:eastAsia="zh-CN"/>
              </w:rPr>
            </w:pPr>
            <w:r>
              <w:rPr>
                <w:rFonts w:ascii="宋体" w:hAnsi="宋体" w:eastAsia="宋体" w:cs="宋体"/>
                <w:sz w:val="21"/>
                <w:szCs w:val="21"/>
                <w:lang w:eastAsia="zh-CN"/>
              </w:rPr>
              <w:t>等电位连接过渡电阻</w:t>
            </w:r>
          </w:p>
          <w:p w14:paraId="2BF3E655">
            <w:pPr>
              <w:pStyle w:val="118"/>
              <w:spacing w:line="296" w:lineRule="exact"/>
              <w:jc w:val="center"/>
              <w:rPr>
                <w:color w:val="000000" w:themeColor="text1"/>
                <w:szCs w:val="21"/>
                <w:lang w:eastAsia="zh-CN"/>
                <w14:textFill>
                  <w14:solidFill>
                    <w14:schemeClr w14:val="tx1"/>
                  </w14:solidFill>
                </w14:textFill>
              </w:rPr>
            </w:pPr>
            <w:r>
              <w:rPr>
                <w:rFonts w:ascii="宋体" w:hAnsi="宋体" w:eastAsia="宋体" w:cs="宋体"/>
                <w:sz w:val="21"/>
                <w:szCs w:val="21"/>
                <w:lang w:eastAsia="zh-CN"/>
              </w:rPr>
              <w:t>测试</w:t>
            </w:r>
          </w:p>
        </w:tc>
        <w:tc>
          <w:tcPr>
            <w:tcW w:w="2736" w:type="pct"/>
            <w:vAlign w:val="center"/>
          </w:tcPr>
          <w:p w14:paraId="6CA03047">
            <w:pPr>
              <w:pStyle w:val="118"/>
              <w:tabs>
                <w:tab w:val="left" w:pos="1678"/>
              </w:tabs>
              <w:spacing w:line="296" w:lineRule="exact"/>
              <w:jc w:val="both"/>
              <w:rPr>
                <w:rFonts w:ascii="Times New Roman" w:hAnsi="Times New Roman" w:eastAsia="Times New Roman" w:cs="Times New Roman"/>
                <w:sz w:val="21"/>
                <w:szCs w:val="21"/>
                <w:lang w:eastAsia="zh-CN"/>
              </w:rPr>
            </w:pPr>
            <w:r>
              <w:rPr>
                <w:rFonts w:ascii="宋体" w:hAnsi="宋体" w:eastAsia="宋体" w:cs="宋体"/>
                <w:sz w:val="21"/>
                <w:szCs w:val="21"/>
                <w:lang w:eastAsia="zh-CN"/>
              </w:rPr>
              <w:t>测试最大值：</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rPr>
              <w:t>Ω</w:t>
            </w:r>
          </w:p>
          <w:p w14:paraId="2947569C">
            <w:pPr>
              <w:spacing w:line="296" w:lineRule="exact"/>
              <w:rPr>
                <w:color w:val="000000" w:themeColor="text1"/>
                <w:szCs w:val="21"/>
                <w14:textFill>
                  <w14:solidFill>
                    <w14:schemeClr w14:val="tx1"/>
                  </w14:solidFill>
                </w14:textFill>
              </w:rPr>
            </w:pPr>
            <w:r>
              <w:rPr>
                <w:rFonts w:ascii="宋体" w:hAnsi="宋体" w:cs="宋体"/>
                <w:szCs w:val="21"/>
              </w:rPr>
              <w:t>结论：</w:t>
            </w:r>
          </w:p>
        </w:tc>
        <w:tc>
          <w:tcPr>
            <w:tcW w:w="1143" w:type="pct"/>
            <w:vAlign w:val="center"/>
          </w:tcPr>
          <w:p w14:paraId="1A24F76D">
            <w:pPr>
              <w:spacing w:line="296" w:lineRule="exact"/>
              <w:jc w:val="both"/>
              <w:rPr>
                <w:color w:val="000000" w:themeColor="text1"/>
                <w:szCs w:val="21"/>
                <w14:textFill>
                  <w14:solidFill>
                    <w14:schemeClr w14:val="tx1"/>
                  </w14:solidFill>
                </w14:textFill>
              </w:rPr>
            </w:pPr>
          </w:p>
        </w:tc>
      </w:tr>
      <w:tr w14:paraId="12DD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6D932051">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w:t>
            </w:r>
          </w:p>
        </w:tc>
        <w:tc>
          <w:tcPr>
            <w:tcW w:w="701" w:type="pct"/>
            <w:vAlign w:val="center"/>
          </w:tcPr>
          <w:p w14:paraId="438A5D58">
            <w:pPr>
              <w:pStyle w:val="118"/>
              <w:spacing w:line="296" w:lineRule="exact"/>
              <w:jc w:val="center"/>
              <w:rPr>
                <w:color w:val="000000" w:themeColor="text1"/>
                <w:szCs w:val="21"/>
                <w:lang w:eastAsia="zh-CN"/>
                <w14:textFill>
                  <w14:solidFill>
                    <w14:schemeClr w14:val="tx1"/>
                  </w14:solidFill>
                </w14:textFill>
              </w:rPr>
            </w:pPr>
            <w:r>
              <w:rPr>
                <w:rFonts w:ascii="宋体" w:hAnsi="宋体" w:eastAsia="宋体" w:cs="宋体"/>
                <w:sz w:val="21"/>
                <w:szCs w:val="21"/>
                <w:lang w:eastAsia="zh-CN"/>
              </w:rPr>
              <w:t>应急照明电源自动转换试验</w:t>
            </w:r>
          </w:p>
        </w:tc>
        <w:tc>
          <w:tcPr>
            <w:tcW w:w="2736" w:type="pct"/>
            <w:vAlign w:val="center"/>
          </w:tcPr>
          <w:p w14:paraId="43DDB139">
            <w:pPr>
              <w:pStyle w:val="118"/>
              <w:tabs>
                <w:tab w:val="left" w:pos="1467"/>
              </w:tabs>
              <w:spacing w:line="296" w:lineRule="exact"/>
              <w:jc w:val="both"/>
              <w:rPr>
                <w:rFonts w:ascii="Times New Roman" w:hAnsi="Times New Roman" w:eastAsia="Times New Roman" w:cs="Times New Roman"/>
                <w:sz w:val="21"/>
                <w:szCs w:val="21"/>
              </w:rPr>
            </w:pPr>
            <w:r>
              <w:rPr>
                <w:rFonts w:ascii="宋体" w:hAnsi="宋体" w:eastAsia="宋体" w:cs="宋体"/>
                <w:sz w:val="21"/>
                <w:szCs w:val="21"/>
              </w:rPr>
              <w:t>转换时间：</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rPr>
              <w:t>s</w:t>
            </w:r>
          </w:p>
          <w:p w14:paraId="20955C5C">
            <w:pPr>
              <w:spacing w:line="296" w:lineRule="exact"/>
              <w:rPr>
                <w:color w:val="000000" w:themeColor="text1"/>
                <w:szCs w:val="21"/>
                <w14:textFill>
                  <w14:solidFill>
                    <w14:schemeClr w14:val="tx1"/>
                  </w14:solidFill>
                </w14:textFill>
              </w:rPr>
            </w:pPr>
            <w:r>
              <w:rPr>
                <w:rFonts w:ascii="宋体" w:hAnsi="宋体" w:cs="宋体"/>
                <w:szCs w:val="21"/>
              </w:rPr>
              <w:t>结论：</w:t>
            </w:r>
          </w:p>
        </w:tc>
        <w:tc>
          <w:tcPr>
            <w:tcW w:w="1143" w:type="pct"/>
            <w:vAlign w:val="center"/>
          </w:tcPr>
          <w:p w14:paraId="2A8CC74B">
            <w:pPr>
              <w:spacing w:line="296" w:lineRule="exact"/>
              <w:rPr>
                <w:color w:val="000000" w:themeColor="text1"/>
                <w:szCs w:val="21"/>
                <w14:textFill>
                  <w14:solidFill>
                    <w14:schemeClr w14:val="tx1"/>
                  </w14:solidFill>
                </w14:textFill>
              </w:rPr>
            </w:pPr>
          </w:p>
        </w:tc>
      </w:tr>
      <w:tr w14:paraId="2CAF7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7DA7E2F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w:t>
            </w:r>
          </w:p>
        </w:tc>
        <w:tc>
          <w:tcPr>
            <w:tcW w:w="701" w:type="pct"/>
            <w:vAlign w:val="center"/>
          </w:tcPr>
          <w:p w14:paraId="2EF5291E">
            <w:pPr>
              <w:pStyle w:val="118"/>
              <w:spacing w:line="296" w:lineRule="exact"/>
              <w:jc w:val="center"/>
              <w:rPr>
                <w:color w:val="000000" w:themeColor="text1"/>
                <w:szCs w:val="21"/>
                <w:lang w:eastAsia="zh-CN"/>
                <w14:textFill>
                  <w14:solidFill>
                    <w14:schemeClr w14:val="tx1"/>
                  </w14:solidFill>
                </w14:textFill>
              </w:rPr>
            </w:pPr>
            <w:r>
              <w:rPr>
                <w:rFonts w:ascii="宋体" w:hAnsi="宋体" w:eastAsia="宋体" w:cs="宋体"/>
                <w:sz w:val="21"/>
                <w:szCs w:val="21"/>
                <w:lang w:eastAsia="zh-CN"/>
              </w:rPr>
              <w:t>消防系统双电源自动转换试验</w:t>
            </w:r>
          </w:p>
        </w:tc>
        <w:tc>
          <w:tcPr>
            <w:tcW w:w="2736" w:type="pct"/>
            <w:vAlign w:val="center"/>
          </w:tcPr>
          <w:p w14:paraId="45CDF1CA">
            <w:pPr>
              <w:pStyle w:val="118"/>
              <w:tabs>
                <w:tab w:val="left" w:pos="1467"/>
              </w:tabs>
              <w:spacing w:line="296" w:lineRule="exact"/>
              <w:jc w:val="both"/>
              <w:rPr>
                <w:rFonts w:ascii="Times New Roman" w:hAnsi="Times New Roman" w:eastAsia="Times New Roman" w:cs="Times New Roman"/>
                <w:sz w:val="21"/>
                <w:szCs w:val="21"/>
              </w:rPr>
            </w:pPr>
            <w:r>
              <w:rPr>
                <w:rFonts w:ascii="宋体" w:hAnsi="宋体" w:eastAsia="宋体" w:cs="宋体"/>
                <w:sz w:val="21"/>
                <w:szCs w:val="21"/>
              </w:rPr>
              <w:t>转换时间：</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Times New Roman" w:hAnsi="Times New Roman" w:eastAsia="Times New Roman" w:cs="Times New Roman"/>
                <w:sz w:val="21"/>
                <w:szCs w:val="21"/>
              </w:rPr>
              <w:t>s</w:t>
            </w:r>
          </w:p>
          <w:p w14:paraId="060C2A7B">
            <w:pPr>
              <w:spacing w:line="296" w:lineRule="exact"/>
              <w:rPr>
                <w:color w:val="000000" w:themeColor="text1"/>
                <w:szCs w:val="21"/>
                <w14:textFill>
                  <w14:solidFill>
                    <w14:schemeClr w14:val="tx1"/>
                  </w14:solidFill>
                </w14:textFill>
              </w:rPr>
            </w:pPr>
            <w:r>
              <w:rPr>
                <w:rFonts w:ascii="宋体" w:hAnsi="宋体" w:cs="宋体"/>
                <w:szCs w:val="21"/>
              </w:rPr>
              <w:t>结论：</w:t>
            </w:r>
          </w:p>
        </w:tc>
        <w:tc>
          <w:tcPr>
            <w:tcW w:w="1143" w:type="pct"/>
            <w:vAlign w:val="center"/>
          </w:tcPr>
          <w:p w14:paraId="78AB7484">
            <w:pPr>
              <w:spacing w:line="296" w:lineRule="exact"/>
              <w:rPr>
                <w:color w:val="000000" w:themeColor="text1"/>
                <w:szCs w:val="21"/>
                <w14:textFill>
                  <w14:solidFill>
                    <w14:schemeClr w14:val="tx1"/>
                  </w14:solidFill>
                </w14:textFill>
              </w:rPr>
            </w:pPr>
          </w:p>
        </w:tc>
      </w:tr>
      <w:tr w14:paraId="4A97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7957332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w:t>
            </w:r>
          </w:p>
        </w:tc>
        <w:tc>
          <w:tcPr>
            <w:tcW w:w="701" w:type="pct"/>
          </w:tcPr>
          <w:p w14:paraId="6B08C066">
            <w:pPr>
              <w:pStyle w:val="118"/>
              <w:spacing w:line="296" w:lineRule="exact"/>
              <w:jc w:val="center"/>
              <w:rPr>
                <w:rFonts w:ascii="宋体" w:hAnsi="宋体" w:eastAsia="宋体" w:cs="宋体"/>
                <w:sz w:val="21"/>
                <w:szCs w:val="21"/>
                <w:lang w:eastAsia="zh-CN"/>
              </w:rPr>
            </w:pPr>
            <w:r>
              <w:rPr>
                <w:rFonts w:ascii="宋体" w:hAnsi="宋体" w:eastAsia="宋体" w:cs="宋体"/>
                <w:sz w:val="21"/>
                <w:szCs w:val="21"/>
                <w:lang w:eastAsia="zh-CN"/>
              </w:rPr>
              <w:t>火灾报警及消防联动系统第三方检测报告</w:t>
            </w:r>
          </w:p>
        </w:tc>
        <w:tc>
          <w:tcPr>
            <w:tcW w:w="2736" w:type="pct"/>
            <w:vAlign w:val="center"/>
          </w:tcPr>
          <w:p w14:paraId="07D47424">
            <w:pPr>
              <w:pStyle w:val="118"/>
              <w:spacing w:line="296" w:lineRule="exact"/>
              <w:jc w:val="both"/>
              <w:rPr>
                <w:rFonts w:ascii="宋体" w:hAnsi="宋体" w:eastAsia="宋体" w:cs="宋体"/>
                <w:sz w:val="21"/>
                <w:szCs w:val="21"/>
                <w:lang w:eastAsia="zh-CN"/>
              </w:rPr>
            </w:pPr>
            <w:r>
              <w:rPr>
                <w:rFonts w:ascii="宋体" w:hAnsi="宋体" w:eastAsia="宋体" w:cs="宋体"/>
                <w:sz w:val="21"/>
                <w:szCs w:val="21"/>
                <w:lang w:eastAsia="zh-CN"/>
              </w:rPr>
              <w:t>检测单位：</w:t>
            </w:r>
          </w:p>
          <w:p w14:paraId="278B2628">
            <w:pPr>
              <w:pStyle w:val="118"/>
              <w:tabs>
                <w:tab w:val="left" w:pos="1467"/>
                <w:tab w:val="left" w:pos="1992"/>
                <w:tab w:val="left" w:pos="2518"/>
              </w:tabs>
              <w:spacing w:line="296" w:lineRule="exact"/>
              <w:jc w:val="both"/>
              <w:rPr>
                <w:rFonts w:ascii="宋体" w:hAnsi="宋体" w:eastAsia="宋体" w:cs="宋体"/>
                <w:sz w:val="21"/>
                <w:szCs w:val="21"/>
                <w:lang w:eastAsia="zh-CN"/>
              </w:rPr>
            </w:pPr>
            <w:r>
              <w:rPr>
                <w:rFonts w:ascii="宋体" w:hAnsi="宋体" w:eastAsia="宋体" w:cs="宋体"/>
                <w:sz w:val="21"/>
                <w:szCs w:val="21"/>
                <w:lang w:eastAsia="zh-CN"/>
              </w:rPr>
              <w:t>检测日期：</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宋体" w:hAnsi="宋体" w:eastAsia="宋体" w:cs="宋体"/>
                <w:sz w:val="21"/>
                <w:szCs w:val="21"/>
                <w:lang w:eastAsia="zh-CN"/>
              </w:rPr>
              <w:t>年</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宋体" w:hAnsi="宋体" w:eastAsia="宋体" w:cs="宋体"/>
                <w:sz w:val="21"/>
                <w:szCs w:val="21"/>
                <w:lang w:eastAsia="zh-CN"/>
              </w:rPr>
              <w:t>月</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宋体" w:hAnsi="宋体" w:eastAsia="宋体" w:cs="宋体"/>
                <w:sz w:val="21"/>
                <w:szCs w:val="21"/>
                <w:lang w:eastAsia="zh-CN"/>
              </w:rPr>
              <w:t>日</w:t>
            </w:r>
          </w:p>
          <w:p w14:paraId="2C62A179">
            <w:pPr>
              <w:tabs>
                <w:tab w:val="left" w:pos="771"/>
              </w:tabs>
              <w:spacing w:line="296" w:lineRule="exact"/>
              <w:jc w:val="both"/>
              <w:rPr>
                <w:color w:val="000000" w:themeColor="text1"/>
                <w:szCs w:val="21"/>
                <w14:textFill>
                  <w14:solidFill>
                    <w14:schemeClr w14:val="tx1"/>
                  </w14:solidFill>
                </w14:textFill>
              </w:rPr>
            </w:pPr>
            <w:r>
              <w:rPr>
                <w:rFonts w:ascii="宋体" w:hAnsi="宋体" w:cs="宋体"/>
                <w:szCs w:val="21"/>
              </w:rPr>
              <w:t>检测结果：</w:t>
            </w:r>
          </w:p>
        </w:tc>
        <w:tc>
          <w:tcPr>
            <w:tcW w:w="1143" w:type="pct"/>
            <w:vAlign w:val="center"/>
          </w:tcPr>
          <w:p w14:paraId="147AC0DC">
            <w:pPr>
              <w:spacing w:line="296" w:lineRule="exact"/>
              <w:jc w:val="left"/>
              <w:rPr>
                <w:color w:val="000000" w:themeColor="text1"/>
                <w:szCs w:val="21"/>
                <w14:textFill>
                  <w14:solidFill>
                    <w14:schemeClr w14:val="tx1"/>
                  </w14:solidFill>
                </w14:textFill>
              </w:rPr>
            </w:pPr>
          </w:p>
        </w:tc>
      </w:tr>
      <w:tr w14:paraId="03577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17" w:hRule="atLeast"/>
          <w:jc w:val="center"/>
        </w:trPr>
        <w:tc>
          <w:tcPr>
            <w:tcW w:w="420" w:type="pct"/>
            <w:vAlign w:val="center"/>
          </w:tcPr>
          <w:p w14:paraId="66ABB8FA">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p>
        </w:tc>
        <w:tc>
          <w:tcPr>
            <w:tcW w:w="701" w:type="pct"/>
            <w:vAlign w:val="center"/>
          </w:tcPr>
          <w:p w14:paraId="29104062">
            <w:pPr>
              <w:pStyle w:val="118"/>
              <w:jc w:val="center"/>
              <w:rPr>
                <w:rFonts w:ascii="宋体" w:hAnsi="宋体" w:eastAsia="宋体" w:cs="宋体"/>
                <w:sz w:val="21"/>
                <w:szCs w:val="21"/>
                <w:lang w:eastAsia="zh-CN"/>
              </w:rPr>
            </w:pPr>
            <w:r>
              <w:rPr>
                <w:rFonts w:ascii="宋体" w:hAnsi="宋体" w:eastAsia="宋体" w:cs="宋体"/>
                <w:sz w:val="21"/>
                <w:szCs w:val="21"/>
                <w:lang w:eastAsia="zh-CN"/>
              </w:rPr>
              <w:t>智能建筑系统检测报告</w:t>
            </w:r>
          </w:p>
        </w:tc>
        <w:tc>
          <w:tcPr>
            <w:tcW w:w="2736" w:type="pct"/>
          </w:tcPr>
          <w:p w14:paraId="078B1788">
            <w:pPr>
              <w:pStyle w:val="118"/>
              <w:jc w:val="both"/>
              <w:rPr>
                <w:rFonts w:ascii="宋体" w:hAnsi="宋体" w:eastAsia="宋体" w:cs="宋体"/>
                <w:sz w:val="21"/>
                <w:szCs w:val="21"/>
                <w:lang w:eastAsia="zh-CN"/>
              </w:rPr>
            </w:pPr>
            <w:r>
              <w:rPr>
                <w:rFonts w:ascii="宋体" w:hAnsi="宋体" w:eastAsia="宋体" w:cs="宋体"/>
                <w:sz w:val="21"/>
                <w:szCs w:val="21"/>
                <w:lang w:eastAsia="zh-CN"/>
              </w:rPr>
              <w:t>检测单位：</w:t>
            </w:r>
          </w:p>
          <w:p w14:paraId="43FEBF41">
            <w:pPr>
              <w:rPr>
                <w:rFonts w:ascii="宋体" w:hAnsi="宋体" w:cs="宋体"/>
                <w:szCs w:val="21"/>
              </w:rPr>
            </w:pPr>
            <w:r>
              <w:rPr>
                <w:rFonts w:ascii="宋体" w:hAnsi="宋体" w:cs="宋体"/>
                <w:szCs w:val="21"/>
              </w:rPr>
              <w:t>检测日期：</w:t>
            </w:r>
          </w:p>
          <w:p w14:paraId="689D3906">
            <w:pPr>
              <w:rPr>
                <w:color w:val="000000" w:themeColor="text1"/>
                <w:szCs w:val="21"/>
                <w14:textFill>
                  <w14:solidFill>
                    <w14:schemeClr w14:val="tx1"/>
                  </w14:solidFill>
                </w14:textFill>
              </w:rPr>
            </w:pPr>
            <w:r>
              <w:rPr>
                <w:rFonts w:ascii="宋体" w:hAnsi="宋体" w:cs="宋体"/>
                <w:szCs w:val="21"/>
              </w:rPr>
              <w:t>检测结果：</w:t>
            </w:r>
          </w:p>
        </w:tc>
        <w:tc>
          <w:tcPr>
            <w:tcW w:w="1143" w:type="pct"/>
            <w:vAlign w:val="center"/>
          </w:tcPr>
          <w:p w14:paraId="1B0892C6">
            <w:pPr>
              <w:jc w:val="left"/>
              <w:rPr>
                <w:color w:val="000000" w:themeColor="text1"/>
                <w:szCs w:val="21"/>
                <w14:textFill>
                  <w14:solidFill>
                    <w14:schemeClr w14:val="tx1"/>
                  </w14:solidFill>
                </w14:textFill>
              </w:rPr>
            </w:pPr>
          </w:p>
        </w:tc>
      </w:tr>
      <w:tr w14:paraId="0FFEA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21" w:type="pct"/>
            <w:gridSpan w:val="2"/>
            <w:vAlign w:val="center"/>
          </w:tcPr>
          <w:p w14:paraId="089F0C70">
            <w:pPr>
              <w:jc w:val="center"/>
              <w:rPr>
                <w:b/>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3879" w:type="pct"/>
            <w:gridSpan w:val="2"/>
            <w:vAlign w:val="center"/>
          </w:tcPr>
          <w:p w14:paraId="6E698FC2">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631427ED">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7A2AA9DB">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5E5BEBF1">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4D8460F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33A2ECF9">
            <w:pPr>
              <w:spacing w:after="156" w:afterLines="50"/>
              <w:jc w:val="righ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tc>
      </w:tr>
    </w:tbl>
    <w:p w14:paraId="0EC07655">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053F41FC">
      <w:pPr>
        <w:pStyle w:val="12"/>
        <w:spacing w:line="500" w:lineRule="exact"/>
        <w:jc w:val="center"/>
        <w:rPr>
          <w:rFonts w:ascii="Times New Roman" w:hAnsi="Times New Roman" w:eastAsia="宋体"/>
          <w:b/>
          <w:sz w:val="24"/>
          <w:szCs w:val="24"/>
        </w:rPr>
      </w:pPr>
      <w:r>
        <w:rPr>
          <w:rFonts w:ascii="Times New Roman" w:hAnsi="Times New Roman" w:eastAsia="宋体"/>
          <w:b/>
          <w:sz w:val="24"/>
          <w:szCs w:val="24"/>
        </w:rPr>
        <w:t>表B-</w:t>
      </w:r>
      <w:r>
        <w:rPr>
          <w:rFonts w:hint="eastAsia" w:ascii="Times New Roman" w:hAnsi="Times New Roman" w:eastAsia="宋体"/>
          <w:b/>
          <w:sz w:val="24"/>
          <w:szCs w:val="24"/>
        </w:rPr>
        <w:t xml:space="preserve">4  </w:t>
      </w:r>
      <w:r>
        <w:rPr>
          <w:rFonts w:ascii="Times New Roman" w:hAnsi="Times New Roman" w:eastAsia="宋体"/>
          <w:b/>
          <w:sz w:val="24"/>
          <w:szCs w:val="24"/>
        </w:rPr>
        <w:t>主要工艺设备、管道</w:t>
      </w:r>
      <w:r>
        <w:rPr>
          <w:rFonts w:hint="eastAsia" w:ascii="Times New Roman" w:hAnsi="Times New Roman" w:eastAsia="宋体"/>
          <w:b/>
          <w:sz w:val="24"/>
          <w:szCs w:val="24"/>
        </w:rPr>
        <w:t>工程有关</w:t>
      </w:r>
      <w:r>
        <w:rPr>
          <w:rFonts w:ascii="Times New Roman" w:hAnsi="Times New Roman" w:eastAsia="宋体"/>
          <w:b/>
          <w:sz w:val="24"/>
          <w:szCs w:val="24"/>
        </w:rPr>
        <w:t>数据（有色工程）</w:t>
      </w:r>
    </w:p>
    <w:tbl>
      <w:tblPr>
        <w:tblStyle w:val="25"/>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771"/>
        <w:gridCol w:w="1288"/>
        <w:gridCol w:w="5026"/>
        <w:gridCol w:w="2100"/>
      </w:tblGrid>
      <w:tr w14:paraId="5002B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21" w:type="pct"/>
            <w:gridSpan w:val="2"/>
            <w:vAlign w:val="center"/>
          </w:tcPr>
          <w:p w14:paraId="59C4C98C">
            <w:pPr>
              <w:spacing w:before="156" w:beforeLines="50" w:after="156" w:afterLines="5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工程名称</w:t>
            </w:r>
          </w:p>
        </w:tc>
        <w:tc>
          <w:tcPr>
            <w:tcW w:w="3879" w:type="pct"/>
            <w:gridSpan w:val="2"/>
            <w:vAlign w:val="center"/>
          </w:tcPr>
          <w:p w14:paraId="3305F296">
            <w:pPr>
              <w:spacing w:before="156" w:beforeLines="50" w:after="156" w:afterLines="50"/>
              <w:jc w:val="center"/>
              <w:rPr>
                <w:color w:val="000000" w:themeColor="text1"/>
                <w:szCs w:val="21"/>
                <w14:textFill>
                  <w14:solidFill>
                    <w14:schemeClr w14:val="tx1"/>
                  </w14:solidFill>
                </w14:textFill>
              </w:rPr>
            </w:pPr>
          </w:p>
        </w:tc>
      </w:tr>
      <w:tr w14:paraId="08B4A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 w:hRule="atLeast"/>
          <w:jc w:val="center"/>
        </w:trPr>
        <w:tc>
          <w:tcPr>
            <w:tcW w:w="420" w:type="pct"/>
            <w:vAlign w:val="center"/>
          </w:tcPr>
          <w:p w14:paraId="2E8A934E">
            <w:pPr>
              <w:jc w:val="center"/>
              <w:rPr>
                <w:b/>
                <w:szCs w:val="21"/>
              </w:rPr>
            </w:pPr>
            <w:r>
              <w:rPr>
                <w:b/>
                <w:color w:val="000000" w:themeColor="text1"/>
                <w:szCs w:val="21"/>
                <w14:textFill>
                  <w14:solidFill>
                    <w14:schemeClr w14:val="tx1"/>
                  </w14:solidFill>
                </w14:textFill>
              </w:rPr>
              <w:t>序号</w:t>
            </w:r>
          </w:p>
        </w:tc>
        <w:tc>
          <w:tcPr>
            <w:tcW w:w="701" w:type="pct"/>
            <w:vAlign w:val="center"/>
          </w:tcPr>
          <w:p w14:paraId="67DD4EBD">
            <w:pPr>
              <w:jc w:val="center"/>
              <w:rPr>
                <w:b/>
                <w:szCs w:val="21"/>
              </w:rPr>
            </w:pPr>
            <w:r>
              <w:rPr>
                <w:rFonts w:hint="eastAsia"/>
                <w:b/>
                <w:color w:val="000000" w:themeColor="text1"/>
                <w:szCs w:val="21"/>
                <w14:textFill>
                  <w14:solidFill>
                    <w14:schemeClr w14:val="tx1"/>
                  </w14:solidFill>
                </w14:textFill>
              </w:rPr>
              <w:t>项目</w:t>
            </w:r>
          </w:p>
        </w:tc>
        <w:tc>
          <w:tcPr>
            <w:tcW w:w="2736" w:type="pct"/>
            <w:vAlign w:val="center"/>
          </w:tcPr>
          <w:p w14:paraId="7F57BACA">
            <w:pPr>
              <w:jc w:val="center"/>
              <w:rPr>
                <w:b/>
                <w:szCs w:val="21"/>
              </w:rPr>
            </w:pPr>
            <w:r>
              <w:rPr>
                <w:b/>
                <w:color w:val="000000" w:themeColor="text1"/>
                <w:szCs w:val="21"/>
                <w14:textFill>
                  <w14:solidFill>
                    <w14:schemeClr w14:val="tx1"/>
                  </w14:solidFill>
                </w14:textFill>
              </w:rPr>
              <w:t>有关数据及结论</w:t>
            </w:r>
          </w:p>
        </w:tc>
        <w:tc>
          <w:tcPr>
            <w:tcW w:w="1143" w:type="pct"/>
            <w:vAlign w:val="center"/>
          </w:tcPr>
          <w:p w14:paraId="5C5D11D6">
            <w:pPr>
              <w:jc w:val="center"/>
              <w:rPr>
                <w:b/>
                <w:szCs w:val="21"/>
              </w:rPr>
            </w:pPr>
            <w:r>
              <w:rPr>
                <w:b/>
                <w:color w:val="000000" w:themeColor="text1"/>
                <w:szCs w:val="21"/>
                <w14:textFill>
                  <w14:solidFill>
                    <w14:schemeClr w14:val="tx1"/>
                  </w14:solidFill>
                </w14:textFill>
              </w:rPr>
              <w:t>备注</w:t>
            </w:r>
          </w:p>
        </w:tc>
      </w:tr>
      <w:tr w14:paraId="3F15B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31EBE3F3">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701" w:type="pct"/>
            <w:vAlign w:val="center"/>
          </w:tcPr>
          <w:p w14:paraId="62579066">
            <w:pPr>
              <w:spacing w:line="296" w:lineRule="exact"/>
              <w:jc w:val="center"/>
              <w:rPr>
                <w:color w:val="000000" w:themeColor="text1"/>
                <w:szCs w:val="21"/>
                <w14:textFill>
                  <w14:solidFill>
                    <w14:schemeClr w14:val="tx1"/>
                  </w14:solidFill>
                </w14:textFill>
              </w:rPr>
            </w:pPr>
            <w:r>
              <w:rPr>
                <w:rFonts w:ascii="宋体" w:hAnsi="宋体" w:cs="宋体"/>
                <w:szCs w:val="21"/>
              </w:rPr>
              <w:t>主要生产设备（装置）安装调试</w:t>
            </w:r>
          </w:p>
        </w:tc>
        <w:tc>
          <w:tcPr>
            <w:tcW w:w="2736" w:type="pct"/>
            <w:vAlign w:val="center"/>
          </w:tcPr>
          <w:p w14:paraId="5F677019">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设备（装置）规格</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型号：</w:t>
            </w:r>
          </w:p>
          <w:p w14:paraId="35480554">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设备（装置）数量：</w:t>
            </w:r>
          </w:p>
          <w:p w14:paraId="7BF6452F">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设计（产品）性能参数：</w:t>
            </w:r>
          </w:p>
          <w:p w14:paraId="403CAE7B">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安装调试后的性能参数：</w:t>
            </w:r>
          </w:p>
          <w:p w14:paraId="1BB75769">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试运行情况：</w:t>
            </w:r>
          </w:p>
          <w:p w14:paraId="5E580643">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复查专家意见：</w:t>
            </w:r>
          </w:p>
          <w:p w14:paraId="4D17E1F2">
            <w:pPr>
              <w:keepNext w:val="0"/>
              <w:keepLines w:val="0"/>
              <w:pageBreakBefore w:val="0"/>
              <w:widowControl w:val="0"/>
              <w:kinsoku/>
              <w:wordWrap/>
              <w:overflowPunct/>
              <w:topLinePunct w:val="0"/>
              <w:autoSpaceDE/>
              <w:autoSpaceDN/>
              <w:bidi w:val="0"/>
              <w:adjustRightInd/>
              <w:snapToGrid/>
              <w:spacing w:line="370" w:lineRule="exact"/>
              <w:textAlignment w:val="auto"/>
              <w:rPr>
                <w:color w:val="000000" w:themeColor="text1"/>
                <w:szCs w:val="21"/>
                <w14:textFill>
                  <w14:solidFill>
                    <w14:schemeClr w14:val="tx1"/>
                  </w14:solidFill>
                </w14:textFill>
              </w:rPr>
            </w:pPr>
            <w:r>
              <w:rPr>
                <w:rFonts w:ascii="宋体" w:hAnsi="宋体" w:cs="宋体"/>
                <w:b w:val="0"/>
                <w:bCs w:val="0"/>
                <w:szCs w:val="21"/>
              </w:rPr>
              <w:t>结论：</w:t>
            </w:r>
          </w:p>
        </w:tc>
        <w:tc>
          <w:tcPr>
            <w:tcW w:w="1143" w:type="pct"/>
            <w:vAlign w:val="center"/>
          </w:tcPr>
          <w:p w14:paraId="68352775">
            <w:pPr>
              <w:keepNext w:val="0"/>
              <w:keepLines w:val="0"/>
              <w:pageBreakBefore w:val="0"/>
              <w:widowControl w:val="0"/>
              <w:kinsoku/>
              <w:wordWrap/>
              <w:overflowPunct/>
              <w:topLinePunct w:val="0"/>
              <w:autoSpaceDE/>
              <w:autoSpaceDN/>
              <w:bidi w:val="0"/>
              <w:adjustRightInd/>
              <w:snapToGrid/>
              <w:spacing w:line="370" w:lineRule="exact"/>
              <w:textAlignment w:val="auto"/>
              <w:rPr>
                <w:color w:val="000000" w:themeColor="text1"/>
                <w:sz w:val="21"/>
                <w:szCs w:val="21"/>
                <w14:textFill>
                  <w14:solidFill>
                    <w14:schemeClr w14:val="tx1"/>
                  </w14:solidFill>
                </w14:textFill>
              </w:rPr>
            </w:pPr>
            <w:r>
              <w:rPr>
                <w:rFonts w:ascii="宋体" w:hAnsi="宋体" w:cs="宋体"/>
                <w:sz w:val="21"/>
                <w:szCs w:val="21"/>
              </w:rPr>
              <w:t>【要求】主要设备（装置）分别填写，当有多台同型号设备（装置）时应填写最低性能参数。特种设备应获得当地相关部门验收。复查专家应对设备（装置）的制造、安装、调试质量做出全面判断。</w:t>
            </w:r>
          </w:p>
        </w:tc>
      </w:tr>
      <w:tr w14:paraId="09CD9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33" w:hRule="atLeast"/>
          <w:jc w:val="center"/>
        </w:trPr>
        <w:tc>
          <w:tcPr>
            <w:tcW w:w="420" w:type="pct"/>
            <w:vAlign w:val="center"/>
          </w:tcPr>
          <w:p w14:paraId="660B2D83">
            <w:pPr>
              <w:pStyle w:val="45"/>
              <w:numPr>
                <w:ilvl w:val="255"/>
                <w:numId w:val="0"/>
              </w:num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701" w:type="pct"/>
            <w:vAlign w:val="center"/>
          </w:tcPr>
          <w:p w14:paraId="4B12D434">
            <w:pPr>
              <w:spacing w:line="296" w:lineRule="exact"/>
              <w:jc w:val="center"/>
              <w:rPr>
                <w:color w:val="000000" w:themeColor="text1"/>
                <w:szCs w:val="21"/>
                <w14:textFill>
                  <w14:solidFill>
                    <w14:schemeClr w14:val="tx1"/>
                  </w14:solidFill>
                </w14:textFill>
              </w:rPr>
            </w:pPr>
            <w:r>
              <w:rPr>
                <w:rFonts w:ascii="宋体" w:hAnsi="宋体" w:cs="宋体"/>
                <w:szCs w:val="21"/>
              </w:rPr>
              <w:t>主要辅助设备（装置）安装调试</w:t>
            </w:r>
          </w:p>
        </w:tc>
        <w:tc>
          <w:tcPr>
            <w:tcW w:w="2736" w:type="pct"/>
            <w:vAlign w:val="center"/>
          </w:tcPr>
          <w:p w14:paraId="55B5A225">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设备（装置）规格</w:t>
            </w:r>
            <w:r>
              <w:rPr>
                <w:rFonts w:ascii="Times New Roman" w:hAnsi="Times New Roman" w:eastAsia="Times New Roman" w:cs="Times New Roman"/>
                <w:sz w:val="21"/>
                <w:szCs w:val="21"/>
                <w:lang w:eastAsia="zh-CN"/>
              </w:rPr>
              <w:t>/</w:t>
            </w:r>
            <w:r>
              <w:rPr>
                <w:rFonts w:ascii="宋体" w:hAnsi="宋体" w:eastAsia="宋体" w:cs="宋体"/>
                <w:sz w:val="21"/>
                <w:szCs w:val="21"/>
                <w:lang w:eastAsia="zh-CN"/>
              </w:rPr>
              <w:t>型号：</w:t>
            </w:r>
          </w:p>
          <w:p w14:paraId="226E8347">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设备（装置）数量：</w:t>
            </w:r>
          </w:p>
          <w:p w14:paraId="1D4D7F94">
            <w:pPr>
              <w:pStyle w:val="118"/>
              <w:keepNext w:val="0"/>
              <w:keepLines w:val="0"/>
              <w:pageBreakBefore w:val="0"/>
              <w:widowControl w:val="0"/>
              <w:kinsoku/>
              <w:wordWrap/>
              <w:overflowPunct/>
              <w:topLinePunct w:val="0"/>
              <w:autoSpaceDE/>
              <w:autoSpaceDN/>
              <w:bidi w:val="0"/>
              <w:adjustRightInd/>
              <w:snapToGrid/>
              <w:spacing w:line="370" w:lineRule="exact"/>
              <w:jc w:val="both"/>
              <w:textAlignment w:val="auto"/>
              <w:rPr>
                <w:rFonts w:ascii="宋体" w:hAnsi="宋体" w:eastAsia="宋体" w:cs="宋体"/>
                <w:sz w:val="21"/>
                <w:szCs w:val="21"/>
                <w:lang w:eastAsia="zh-CN"/>
              </w:rPr>
            </w:pPr>
            <w:r>
              <w:rPr>
                <w:rFonts w:ascii="宋体" w:hAnsi="宋体" w:eastAsia="宋体" w:cs="宋体"/>
                <w:sz w:val="21"/>
                <w:szCs w:val="21"/>
                <w:lang w:eastAsia="zh-CN"/>
              </w:rPr>
              <w:t>设计（产品）性能参数：</w:t>
            </w:r>
          </w:p>
          <w:p w14:paraId="5E1A3938">
            <w:pPr>
              <w:pStyle w:val="118"/>
              <w:keepNext w:val="0"/>
              <w:keepLines w:val="0"/>
              <w:pageBreakBefore w:val="0"/>
              <w:widowControl w:val="0"/>
              <w:kinsoku/>
              <w:wordWrap/>
              <w:overflowPunct/>
              <w:topLinePunct w:val="0"/>
              <w:autoSpaceDE/>
              <w:autoSpaceDN/>
              <w:bidi w:val="0"/>
              <w:adjustRightInd/>
              <w:snapToGrid/>
              <w:spacing w:line="370" w:lineRule="exact"/>
              <w:jc w:val="both"/>
              <w:textAlignment w:val="auto"/>
              <w:rPr>
                <w:rFonts w:ascii="宋体" w:hAnsi="宋体" w:eastAsia="宋体" w:cs="宋体"/>
                <w:sz w:val="21"/>
                <w:szCs w:val="21"/>
                <w:lang w:eastAsia="zh-CN"/>
              </w:rPr>
            </w:pPr>
            <w:r>
              <w:rPr>
                <w:rFonts w:ascii="宋体" w:hAnsi="宋体" w:eastAsia="宋体" w:cs="宋体"/>
                <w:sz w:val="21"/>
                <w:szCs w:val="21"/>
                <w:lang w:eastAsia="zh-CN"/>
              </w:rPr>
              <w:t>安装调试后的性能参数：</w:t>
            </w:r>
          </w:p>
          <w:p w14:paraId="46F6D55A">
            <w:pPr>
              <w:pStyle w:val="118"/>
              <w:keepNext w:val="0"/>
              <w:keepLines w:val="0"/>
              <w:pageBreakBefore w:val="0"/>
              <w:widowControl w:val="0"/>
              <w:kinsoku/>
              <w:wordWrap/>
              <w:overflowPunct/>
              <w:topLinePunct w:val="0"/>
              <w:autoSpaceDE/>
              <w:autoSpaceDN/>
              <w:bidi w:val="0"/>
              <w:adjustRightInd/>
              <w:snapToGrid/>
              <w:spacing w:line="370" w:lineRule="exact"/>
              <w:jc w:val="both"/>
              <w:textAlignment w:val="auto"/>
              <w:rPr>
                <w:rFonts w:ascii="宋体" w:hAnsi="宋体" w:eastAsia="宋体" w:cs="宋体"/>
                <w:sz w:val="21"/>
                <w:szCs w:val="21"/>
                <w:lang w:eastAsia="zh-CN"/>
              </w:rPr>
            </w:pPr>
            <w:r>
              <w:rPr>
                <w:rFonts w:ascii="宋体" w:hAnsi="宋体" w:eastAsia="宋体" w:cs="宋体"/>
                <w:sz w:val="21"/>
                <w:szCs w:val="21"/>
                <w:lang w:eastAsia="zh-CN"/>
              </w:rPr>
              <w:t>试运行情况：</w:t>
            </w:r>
          </w:p>
          <w:p w14:paraId="2AD594FD">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复查专家意见：</w:t>
            </w:r>
          </w:p>
          <w:p w14:paraId="04282DB4">
            <w:pPr>
              <w:keepNext w:val="0"/>
              <w:keepLines w:val="0"/>
              <w:pageBreakBefore w:val="0"/>
              <w:widowControl w:val="0"/>
              <w:kinsoku/>
              <w:wordWrap/>
              <w:overflowPunct/>
              <w:topLinePunct w:val="0"/>
              <w:autoSpaceDE/>
              <w:autoSpaceDN/>
              <w:bidi w:val="0"/>
              <w:adjustRightInd/>
              <w:snapToGrid/>
              <w:spacing w:line="370" w:lineRule="exact"/>
              <w:textAlignment w:val="auto"/>
              <w:rPr>
                <w:color w:val="000000" w:themeColor="text1"/>
                <w:szCs w:val="21"/>
                <w14:textFill>
                  <w14:solidFill>
                    <w14:schemeClr w14:val="tx1"/>
                  </w14:solidFill>
                </w14:textFill>
              </w:rPr>
            </w:pPr>
            <w:r>
              <w:rPr>
                <w:rFonts w:ascii="宋体" w:hAnsi="宋体" w:cs="宋体"/>
                <w:b w:val="0"/>
                <w:bCs w:val="0"/>
                <w:szCs w:val="21"/>
              </w:rPr>
              <w:t>结论：</w:t>
            </w:r>
          </w:p>
        </w:tc>
        <w:tc>
          <w:tcPr>
            <w:tcW w:w="1143" w:type="pct"/>
            <w:vAlign w:val="center"/>
          </w:tcPr>
          <w:p w14:paraId="3C3D8165">
            <w:pPr>
              <w:keepNext w:val="0"/>
              <w:keepLines w:val="0"/>
              <w:pageBreakBefore w:val="0"/>
              <w:widowControl w:val="0"/>
              <w:kinsoku/>
              <w:wordWrap/>
              <w:overflowPunct/>
              <w:topLinePunct w:val="0"/>
              <w:autoSpaceDE/>
              <w:autoSpaceDN/>
              <w:bidi w:val="0"/>
              <w:adjustRightInd/>
              <w:snapToGrid/>
              <w:spacing w:line="370" w:lineRule="exact"/>
              <w:jc w:val="left"/>
              <w:textAlignment w:val="auto"/>
              <w:rPr>
                <w:color w:val="000000" w:themeColor="text1"/>
                <w:sz w:val="21"/>
                <w:szCs w:val="21"/>
                <w14:textFill>
                  <w14:solidFill>
                    <w14:schemeClr w14:val="tx1"/>
                  </w14:solidFill>
                </w14:textFill>
              </w:rPr>
            </w:pPr>
            <w:r>
              <w:rPr>
                <w:rFonts w:ascii="宋体" w:hAnsi="宋体" w:cs="宋体"/>
                <w:sz w:val="21"/>
                <w:szCs w:val="21"/>
              </w:rPr>
              <w:t>【要求】同上</w:t>
            </w:r>
            <w:r>
              <w:rPr>
                <w:rFonts w:hint="eastAsia" w:ascii="宋体" w:hAnsi="宋体" w:cs="宋体"/>
                <w:sz w:val="21"/>
                <w:szCs w:val="21"/>
              </w:rPr>
              <w:t>。</w:t>
            </w:r>
          </w:p>
        </w:tc>
      </w:tr>
      <w:tr w14:paraId="4D6C9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139DF21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701" w:type="pct"/>
            <w:vAlign w:val="center"/>
          </w:tcPr>
          <w:p w14:paraId="2361D0F8">
            <w:pPr>
              <w:spacing w:line="296" w:lineRule="exact"/>
              <w:jc w:val="center"/>
              <w:rPr>
                <w:rFonts w:ascii="宋体" w:hAnsi="宋体" w:cs="宋体"/>
                <w:szCs w:val="21"/>
              </w:rPr>
            </w:pPr>
            <w:r>
              <w:rPr>
                <w:rFonts w:ascii="宋体" w:hAnsi="宋体" w:cs="宋体"/>
                <w:szCs w:val="21"/>
              </w:rPr>
              <w:t>工艺管道</w:t>
            </w:r>
          </w:p>
          <w:p w14:paraId="7820F598">
            <w:pPr>
              <w:spacing w:line="296" w:lineRule="exact"/>
              <w:jc w:val="center"/>
              <w:rPr>
                <w:color w:val="000000" w:themeColor="text1"/>
                <w:szCs w:val="21"/>
                <w14:textFill>
                  <w14:solidFill>
                    <w14:schemeClr w14:val="tx1"/>
                  </w14:solidFill>
                </w14:textFill>
              </w:rPr>
            </w:pPr>
            <w:r>
              <w:rPr>
                <w:rFonts w:ascii="宋体" w:hAnsi="宋体" w:cs="宋体"/>
                <w:szCs w:val="21"/>
              </w:rPr>
              <w:t>焊接</w:t>
            </w:r>
          </w:p>
        </w:tc>
        <w:tc>
          <w:tcPr>
            <w:tcW w:w="2736" w:type="pct"/>
            <w:vAlign w:val="center"/>
          </w:tcPr>
          <w:p w14:paraId="06FE82E9">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1. </w:t>
            </w:r>
            <w:r>
              <w:rPr>
                <w:rFonts w:ascii="宋体" w:hAnsi="宋体" w:eastAsia="宋体" w:cs="宋体"/>
                <w:sz w:val="21"/>
                <w:szCs w:val="21"/>
                <w:lang w:eastAsia="zh-CN"/>
              </w:rPr>
              <w:t>工艺管道材质：</w:t>
            </w:r>
          </w:p>
          <w:p w14:paraId="6286702C">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2. </w:t>
            </w:r>
            <w:r>
              <w:rPr>
                <w:rFonts w:ascii="宋体" w:hAnsi="宋体" w:eastAsia="宋体" w:cs="宋体"/>
                <w:sz w:val="21"/>
                <w:szCs w:val="21"/>
                <w:lang w:eastAsia="zh-CN"/>
              </w:rPr>
              <w:t>工艺管道规格：</w:t>
            </w:r>
          </w:p>
          <w:p w14:paraId="7D6B5094">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3. </w:t>
            </w:r>
            <w:r>
              <w:rPr>
                <w:rFonts w:ascii="宋体" w:hAnsi="宋体" w:eastAsia="宋体" w:cs="宋体"/>
                <w:sz w:val="21"/>
                <w:szCs w:val="21"/>
                <w:lang w:eastAsia="zh-CN"/>
              </w:rPr>
              <w:t>工艺管道焊接质量检验方法：</w:t>
            </w:r>
          </w:p>
          <w:p w14:paraId="7807BB43">
            <w:pPr>
              <w:pStyle w:val="118"/>
              <w:keepNext w:val="0"/>
              <w:keepLines w:val="0"/>
              <w:pageBreakBefore w:val="0"/>
              <w:widowControl w:val="0"/>
              <w:tabs>
                <w:tab w:val="left" w:pos="1677"/>
              </w:tabs>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4. </w:t>
            </w:r>
            <w:r>
              <w:rPr>
                <w:rFonts w:ascii="宋体" w:hAnsi="宋体" w:eastAsia="宋体" w:cs="宋体"/>
                <w:sz w:val="21"/>
                <w:szCs w:val="21"/>
                <w:lang w:eastAsia="zh-CN"/>
              </w:rPr>
              <w:t>工艺管道焊接质量检验数量：</w:t>
            </w:r>
          </w:p>
          <w:p w14:paraId="272A37F7">
            <w:pPr>
              <w:pStyle w:val="118"/>
              <w:keepNext w:val="0"/>
              <w:keepLines w:val="0"/>
              <w:pageBreakBefore w:val="0"/>
              <w:widowControl w:val="0"/>
              <w:tabs>
                <w:tab w:val="left" w:pos="1677"/>
              </w:tabs>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规定数量：</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宋体" w:hAnsi="宋体" w:eastAsia="宋体" w:cs="宋体"/>
                <w:sz w:val="21"/>
                <w:szCs w:val="21"/>
                <w:lang w:eastAsia="zh-CN"/>
              </w:rPr>
              <w:t>，实际检验数量：</w:t>
            </w:r>
          </w:p>
          <w:p w14:paraId="43F66DC3">
            <w:pPr>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cs="宋体"/>
                <w:szCs w:val="21"/>
              </w:rPr>
            </w:pPr>
            <w:r>
              <w:rPr>
                <w:rFonts w:ascii="宋体" w:hAnsi="宋体" w:cs="宋体"/>
                <w:szCs w:val="21"/>
              </w:rPr>
              <w:t>复查专家意见：</w:t>
            </w:r>
          </w:p>
          <w:p w14:paraId="2600D0B5">
            <w:pPr>
              <w:keepNext w:val="0"/>
              <w:keepLines w:val="0"/>
              <w:pageBreakBefore w:val="0"/>
              <w:widowControl w:val="0"/>
              <w:kinsoku/>
              <w:wordWrap/>
              <w:overflowPunct/>
              <w:topLinePunct w:val="0"/>
              <w:autoSpaceDE/>
              <w:autoSpaceDN/>
              <w:bidi w:val="0"/>
              <w:adjustRightInd/>
              <w:snapToGrid/>
              <w:spacing w:line="370" w:lineRule="exact"/>
              <w:textAlignment w:val="auto"/>
              <w:rPr>
                <w:color w:val="000000" w:themeColor="text1"/>
                <w:szCs w:val="21"/>
                <w14:textFill>
                  <w14:solidFill>
                    <w14:schemeClr w14:val="tx1"/>
                  </w14:solidFill>
                </w14:textFill>
              </w:rPr>
            </w:pPr>
            <w:r>
              <w:rPr>
                <w:rFonts w:ascii="宋体" w:hAnsi="宋体" w:cs="宋体"/>
                <w:b w:val="0"/>
                <w:bCs w:val="0"/>
                <w:szCs w:val="21"/>
              </w:rPr>
              <w:t>结论：</w:t>
            </w:r>
          </w:p>
        </w:tc>
        <w:tc>
          <w:tcPr>
            <w:tcW w:w="1143" w:type="pct"/>
            <w:vAlign w:val="center"/>
          </w:tcPr>
          <w:p w14:paraId="467AFA97">
            <w:pPr>
              <w:pStyle w:val="118"/>
              <w:keepNext w:val="0"/>
              <w:keepLines w:val="0"/>
              <w:pageBreakBefore w:val="0"/>
              <w:widowControl w:val="0"/>
              <w:kinsoku/>
              <w:wordWrap/>
              <w:overflowPunct/>
              <w:topLinePunct w:val="0"/>
              <w:autoSpaceDE/>
              <w:autoSpaceDN/>
              <w:bidi w:val="0"/>
              <w:adjustRightInd/>
              <w:snapToGrid/>
              <w:spacing w:line="370" w:lineRule="exact"/>
              <w:jc w:val="both"/>
              <w:textAlignment w:val="auto"/>
              <w:rPr>
                <w:color w:val="000000" w:themeColor="text1"/>
                <w:sz w:val="21"/>
                <w:szCs w:val="21"/>
                <w:lang w:eastAsia="zh-CN"/>
                <w14:textFill>
                  <w14:solidFill>
                    <w14:schemeClr w14:val="tx1"/>
                  </w14:solidFill>
                </w14:textFill>
              </w:rPr>
            </w:pPr>
            <w:r>
              <w:rPr>
                <w:rFonts w:ascii="宋体" w:hAnsi="宋体" w:eastAsia="宋体" w:cs="宋体"/>
                <w:sz w:val="21"/>
                <w:szCs w:val="21"/>
                <w:lang w:eastAsia="zh-CN"/>
              </w:rPr>
              <w:t>【要求】工艺管道规格较多时，可只填写主要管道的有关数据。但应确认全部工艺管道的焊接是否均已满足设计要求和有关规范的规定。复查专家应对工艺管道焊接质量做出判断。并检查焊工证与焊接位置是否相符，焊缝编号与无损检测编号相符。</w:t>
            </w:r>
          </w:p>
        </w:tc>
      </w:tr>
      <w:tr w14:paraId="6862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61E83C18">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p>
        </w:tc>
        <w:tc>
          <w:tcPr>
            <w:tcW w:w="701" w:type="pct"/>
            <w:vAlign w:val="center"/>
          </w:tcPr>
          <w:p w14:paraId="14559CBC">
            <w:pPr>
              <w:spacing w:line="296" w:lineRule="exact"/>
              <w:jc w:val="center"/>
              <w:rPr>
                <w:rFonts w:ascii="宋体" w:hAnsi="宋体" w:cs="宋体"/>
                <w:szCs w:val="21"/>
              </w:rPr>
            </w:pPr>
            <w:r>
              <w:rPr>
                <w:rFonts w:ascii="宋体" w:hAnsi="宋体" w:cs="宋体"/>
                <w:szCs w:val="21"/>
              </w:rPr>
              <w:t>工艺管道</w:t>
            </w:r>
          </w:p>
          <w:p w14:paraId="2D47F330">
            <w:pPr>
              <w:spacing w:line="296" w:lineRule="exact"/>
              <w:jc w:val="center"/>
              <w:rPr>
                <w:color w:val="000000" w:themeColor="text1"/>
                <w:szCs w:val="21"/>
                <w14:textFill>
                  <w14:solidFill>
                    <w14:schemeClr w14:val="tx1"/>
                  </w14:solidFill>
                </w14:textFill>
              </w:rPr>
            </w:pPr>
            <w:r>
              <w:rPr>
                <w:rFonts w:ascii="宋体" w:hAnsi="宋体" w:cs="宋体"/>
                <w:szCs w:val="21"/>
              </w:rPr>
              <w:t>连接</w:t>
            </w:r>
          </w:p>
        </w:tc>
        <w:tc>
          <w:tcPr>
            <w:tcW w:w="2736" w:type="pct"/>
            <w:vAlign w:val="center"/>
          </w:tcPr>
          <w:p w14:paraId="6CF2DCA7">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1. </w:t>
            </w:r>
            <w:r>
              <w:rPr>
                <w:rFonts w:ascii="宋体" w:hAnsi="宋体" w:eastAsia="宋体" w:cs="宋体"/>
                <w:sz w:val="21"/>
                <w:szCs w:val="21"/>
                <w:lang w:eastAsia="zh-CN"/>
              </w:rPr>
              <w:t>工艺管道连接方式（焊接以外）：</w:t>
            </w:r>
          </w:p>
          <w:p w14:paraId="5A0A2DFB">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2. </w:t>
            </w:r>
            <w:r>
              <w:rPr>
                <w:rFonts w:ascii="宋体" w:hAnsi="宋体" w:eastAsia="宋体" w:cs="宋体"/>
                <w:sz w:val="21"/>
                <w:szCs w:val="21"/>
                <w:lang w:eastAsia="zh-CN"/>
              </w:rPr>
              <w:t>工艺管道规格：</w:t>
            </w:r>
          </w:p>
          <w:p w14:paraId="73DC0255">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3. </w:t>
            </w:r>
            <w:r>
              <w:rPr>
                <w:rFonts w:ascii="宋体" w:hAnsi="宋体" w:eastAsia="宋体" w:cs="宋体"/>
                <w:sz w:val="21"/>
                <w:szCs w:val="21"/>
                <w:lang w:eastAsia="zh-CN"/>
              </w:rPr>
              <w:t>工艺管道连接质量检验方法：</w:t>
            </w:r>
          </w:p>
          <w:p w14:paraId="53B551C6">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4. </w:t>
            </w:r>
            <w:r>
              <w:rPr>
                <w:rFonts w:ascii="宋体" w:hAnsi="宋体" w:eastAsia="宋体" w:cs="宋体"/>
                <w:sz w:val="21"/>
                <w:szCs w:val="21"/>
                <w:lang w:eastAsia="zh-CN"/>
              </w:rPr>
              <w:t>工艺管道连接接质量检验数量：</w:t>
            </w:r>
          </w:p>
          <w:p w14:paraId="0DCFBE94">
            <w:pPr>
              <w:pStyle w:val="118"/>
              <w:keepNext w:val="0"/>
              <w:keepLines w:val="0"/>
              <w:pageBreakBefore w:val="0"/>
              <w:widowControl w:val="0"/>
              <w:tabs>
                <w:tab w:val="left" w:pos="1677"/>
              </w:tabs>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规定数量：</w:t>
            </w:r>
            <w:r>
              <w:rPr>
                <w:rFonts w:hint="eastAsia" w:ascii="宋体" w:hAnsi="宋体" w:eastAsia="宋体" w:cs="宋体"/>
                <w:sz w:val="21"/>
                <w:szCs w:val="21"/>
                <w:lang w:eastAsia="zh-CN"/>
              </w:rPr>
              <w:t xml:space="preserve">   </w:t>
            </w:r>
            <w:r>
              <w:rPr>
                <w:rFonts w:ascii="Times New Roman" w:hAnsi="Times New Roman" w:eastAsia="宋体" w:cs="Times New Roman"/>
                <w:sz w:val="21"/>
                <w:szCs w:val="21"/>
                <w:lang w:eastAsia="zh-CN"/>
              </w:rPr>
              <w:t xml:space="preserve"> </w:t>
            </w:r>
            <w:r>
              <w:rPr>
                <w:rFonts w:ascii="宋体" w:hAnsi="宋体" w:eastAsia="宋体" w:cs="宋体"/>
                <w:sz w:val="21"/>
                <w:szCs w:val="21"/>
                <w:lang w:eastAsia="zh-CN"/>
              </w:rPr>
              <w:t>，实际检验数量：</w:t>
            </w:r>
          </w:p>
          <w:p w14:paraId="2A90EA68">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Times New Roman" w:hAnsi="Times New Roman" w:eastAsia="Times New Roman" w:cs="Times New Roman"/>
                <w:sz w:val="21"/>
                <w:szCs w:val="21"/>
                <w:lang w:eastAsia="zh-CN"/>
              </w:rPr>
              <w:t xml:space="preserve">5. </w:t>
            </w:r>
            <w:r>
              <w:rPr>
                <w:rFonts w:ascii="宋体" w:hAnsi="宋体" w:eastAsia="宋体" w:cs="宋体"/>
                <w:sz w:val="21"/>
                <w:szCs w:val="21"/>
                <w:lang w:eastAsia="zh-CN"/>
              </w:rPr>
              <w:t>压力试验的具体压力：</w:t>
            </w:r>
          </w:p>
          <w:p w14:paraId="34E406CD">
            <w:pPr>
              <w:pStyle w:val="118"/>
              <w:keepNext w:val="0"/>
              <w:keepLines w:val="0"/>
              <w:pageBreakBefore w:val="0"/>
              <w:widowControl w:val="0"/>
              <w:tabs>
                <w:tab w:val="left" w:pos="3149"/>
              </w:tabs>
              <w:kinsoku/>
              <w:wordWrap/>
              <w:overflowPunct/>
              <w:topLinePunct w:val="0"/>
              <w:autoSpaceDE/>
              <w:autoSpaceDN/>
              <w:bidi w:val="0"/>
              <w:adjustRightInd/>
              <w:snapToGrid/>
              <w:spacing w:line="370" w:lineRule="exact"/>
              <w:textAlignment w:val="auto"/>
              <w:rPr>
                <w:rFonts w:ascii="宋体" w:hAnsi="宋体" w:eastAsia="宋体" w:cs="宋体"/>
                <w:color w:val="ED0000"/>
                <w:sz w:val="21"/>
                <w:szCs w:val="21"/>
                <w:lang w:eastAsia="zh-CN"/>
              </w:rPr>
            </w:pPr>
            <w:r>
              <w:rPr>
                <w:rFonts w:ascii="宋体" w:hAnsi="宋体" w:eastAsia="宋体" w:cs="宋体"/>
                <w:sz w:val="21"/>
                <w:szCs w:val="21"/>
                <w:lang w:eastAsia="zh-CN"/>
              </w:rPr>
              <w:t>设计（规定）试验压力：</w:t>
            </w:r>
          </w:p>
          <w:p w14:paraId="46CB27DA">
            <w:pPr>
              <w:pStyle w:val="118"/>
              <w:keepNext w:val="0"/>
              <w:keepLines w:val="0"/>
              <w:pageBreakBefore w:val="0"/>
              <w:widowControl w:val="0"/>
              <w:tabs>
                <w:tab w:val="left" w:pos="3101"/>
              </w:tabs>
              <w:kinsoku/>
              <w:wordWrap/>
              <w:overflowPunct/>
              <w:topLinePunct w:val="0"/>
              <w:autoSpaceDE/>
              <w:autoSpaceDN/>
              <w:bidi w:val="0"/>
              <w:adjustRightInd/>
              <w:snapToGrid/>
              <w:spacing w:line="370" w:lineRule="exact"/>
              <w:textAlignment w:val="auto"/>
              <w:rPr>
                <w:rFonts w:ascii="Times New Roman" w:hAnsi="Times New Roman" w:eastAsia="Times New Roman" w:cs="Times New Roman"/>
                <w:color w:val="ED0000"/>
                <w:sz w:val="21"/>
                <w:szCs w:val="21"/>
                <w:lang w:eastAsia="zh-CN"/>
              </w:rPr>
            </w:pPr>
            <w:r>
              <w:rPr>
                <w:rFonts w:ascii="宋体" w:hAnsi="宋体" w:eastAsia="宋体" w:cs="宋体"/>
                <w:sz w:val="21"/>
                <w:szCs w:val="21"/>
                <w:lang w:eastAsia="zh-CN"/>
              </w:rPr>
              <w:t>实际试验压力：</w:t>
            </w:r>
          </w:p>
          <w:p w14:paraId="228B2840">
            <w:pPr>
              <w:pStyle w:val="118"/>
              <w:keepNext w:val="0"/>
              <w:keepLines w:val="0"/>
              <w:pageBreakBefore w:val="0"/>
              <w:widowControl w:val="0"/>
              <w:kinsoku/>
              <w:wordWrap/>
              <w:overflowPunct/>
              <w:topLinePunct w:val="0"/>
              <w:autoSpaceDE/>
              <w:autoSpaceDN/>
              <w:bidi w:val="0"/>
              <w:adjustRightInd/>
              <w:snapToGrid/>
              <w:spacing w:line="370" w:lineRule="exact"/>
              <w:textAlignment w:val="auto"/>
              <w:rPr>
                <w:rFonts w:ascii="宋体" w:hAnsi="宋体" w:eastAsia="宋体" w:cs="宋体"/>
                <w:sz w:val="21"/>
                <w:szCs w:val="21"/>
                <w:lang w:eastAsia="zh-CN"/>
              </w:rPr>
            </w:pPr>
            <w:r>
              <w:rPr>
                <w:rFonts w:ascii="宋体" w:hAnsi="宋体" w:eastAsia="宋体" w:cs="宋体"/>
                <w:sz w:val="21"/>
                <w:szCs w:val="21"/>
                <w:lang w:eastAsia="zh-CN"/>
              </w:rPr>
              <w:t>复查专家意见：</w:t>
            </w:r>
          </w:p>
          <w:p w14:paraId="7A647479">
            <w:pPr>
              <w:keepNext w:val="0"/>
              <w:keepLines w:val="0"/>
              <w:pageBreakBefore w:val="0"/>
              <w:widowControl w:val="0"/>
              <w:kinsoku/>
              <w:wordWrap/>
              <w:overflowPunct/>
              <w:topLinePunct w:val="0"/>
              <w:autoSpaceDE/>
              <w:autoSpaceDN/>
              <w:bidi w:val="0"/>
              <w:adjustRightInd/>
              <w:snapToGrid/>
              <w:spacing w:line="370" w:lineRule="exact"/>
              <w:textAlignment w:val="auto"/>
              <w:rPr>
                <w:color w:val="000000" w:themeColor="text1"/>
                <w:szCs w:val="21"/>
                <w14:textFill>
                  <w14:solidFill>
                    <w14:schemeClr w14:val="tx1"/>
                  </w14:solidFill>
                </w14:textFill>
              </w:rPr>
            </w:pPr>
            <w:r>
              <w:rPr>
                <w:rFonts w:ascii="宋体" w:hAnsi="宋体" w:cs="宋体"/>
                <w:b w:val="0"/>
                <w:bCs w:val="0"/>
                <w:szCs w:val="21"/>
              </w:rPr>
              <w:t>结论：</w:t>
            </w:r>
          </w:p>
        </w:tc>
        <w:tc>
          <w:tcPr>
            <w:tcW w:w="1143" w:type="pct"/>
            <w:vAlign w:val="center"/>
          </w:tcPr>
          <w:p w14:paraId="265299FF">
            <w:pPr>
              <w:keepNext w:val="0"/>
              <w:keepLines w:val="0"/>
              <w:pageBreakBefore w:val="0"/>
              <w:widowControl w:val="0"/>
              <w:kinsoku/>
              <w:wordWrap/>
              <w:overflowPunct/>
              <w:topLinePunct w:val="0"/>
              <w:autoSpaceDE/>
              <w:autoSpaceDN/>
              <w:bidi w:val="0"/>
              <w:adjustRightInd/>
              <w:snapToGrid/>
              <w:spacing w:line="370" w:lineRule="exact"/>
              <w:textAlignment w:val="auto"/>
              <w:rPr>
                <w:color w:val="000000" w:themeColor="text1"/>
                <w:szCs w:val="21"/>
                <w14:textFill>
                  <w14:solidFill>
                    <w14:schemeClr w14:val="tx1"/>
                  </w14:solidFill>
                </w14:textFill>
              </w:rPr>
            </w:pPr>
            <w:r>
              <w:rPr>
                <w:rFonts w:ascii="宋体" w:hAnsi="宋体" w:cs="宋体"/>
                <w:szCs w:val="21"/>
              </w:rPr>
              <w:t>【要求】应按连接方式、管道规格分别记录。复查专家应对工艺管道连接质量做出判断。</w:t>
            </w:r>
          </w:p>
        </w:tc>
      </w:tr>
      <w:tr w14:paraId="4EB1C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21" w:type="pct"/>
            <w:gridSpan w:val="2"/>
            <w:vAlign w:val="center"/>
          </w:tcPr>
          <w:p w14:paraId="3DA16E28">
            <w:pPr>
              <w:jc w:val="center"/>
              <w:rPr>
                <w:b/>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3879" w:type="pct"/>
            <w:gridSpan w:val="2"/>
            <w:vAlign w:val="center"/>
          </w:tcPr>
          <w:p w14:paraId="6DA26841">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2695A627">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48ABEE23">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4467AAAF">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3B6D273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4B4813C3">
            <w:pPr>
              <w:spacing w:after="156" w:afterLines="50"/>
              <w:jc w:val="righ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tc>
      </w:tr>
    </w:tbl>
    <w:p w14:paraId="3C6DFA28">
      <w:pPr>
        <w:widowControl/>
        <w:jc w:val="left"/>
        <w:rPr>
          <w:color w:val="000000" w:themeColor="text1"/>
          <w:sz w:val="24"/>
          <w14:textFill>
            <w14:solidFill>
              <w14:schemeClr w14:val="tx1"/>
            </w14:solidFill>
          </w14:textFill>
        </w:rPr>
      </w:pPr>
    </w:p>
    <w:p w14:paraId="2A3F8761">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56157F02">
      <w:pPr>
        <w:pStyle w:val="12"/>
        <w:spacing w:line="500" w:lineRule="exact"/>
        <w:jc w:val="center"/>
        <w:rPr>
          <w:rFonts w:ascii="Times New Roman" w:hAnsi="Times New Roman" w:eastAsia="宋体"/>
          <w:b/>
          <w:sz w:val="24"/>
          <w:szCs w:val="24"/>
        </w:rPr>
      </w:pPr>
      <w:r>
        <w:rPr>
          <w:rFonts w:ascii="Times New Roman" w:hAnsi="Times New Roman" w:eastAsia="宋体"/>
          <w:b/>
          <w:sz w:val="24"/>
          <w:szCs w:val="24"/>
        </w:rPr>
        <w:t>表B-5</w:t>
      </w:r>
      <w:r>
        <w:rPr>
          <w:rFonts w:hint="eastAsia" w:ascii="Times New Roman" w:hAnsi="Times New Roman" w:eastAsia="宋体"/>
          <w:b/>
          <w:sz w:val="24"/>
          <w:szCs w:val="24"/>
        </w:rPr>
        <w:t xml:space="preserve">  </w:t>
      </w:r>
      <w:r>
        <w:rPr>
          <w:rFonts w:ascii="Times New Roman" w:hAnsi="Times New Roman" w:eastAsia="宋体"/>
          <w:b/>
          <w:sz w:val="24"/>
          <w:szCs w:val="24"/>
        </w:rPr>
        <w:t>主要工艺性能</w:t>
      </w:r>
      <w:r>
        <w:rPr>
          <w:rFonts w:hint="eastAsia" w:ascii="Times New Roman" w:hAnsi="Times New Roman" w:eastAsia="宋体"/>
          <w:b/>
          <w:sz w:val="24"/>
          <w:szCs w:val="24"/>
        </w:rPr>
        <w:t>有关</w:t>
      </w:r>
      <w:r>
        <w:rPr>
          <w:rFonts w:ascii="Times New Roman" w:hAnsi="Times New Roman" w:eastAsia="宋体"/>
          <w:b/>
          <w:sz w:val="24"/>
          <w:szCs w:val="24"/>
        </w:rPr>
        <w:t>数据（有色工程）</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738"/>
        <w:gridCol w:w="1232"/>
        <w:gridCol w:w="4809"/>
        <w:gridCol w:w="2010"/>
      </w:tblGrid>
      <w:tr w14:paraId="36D95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21" w:type="pct"/>
            <w:gridSpan w:val="2"/>
            <w:vAlign w:val="center"/>
          </w:tcPr>
          <w:p w14:paraId="5F453AE6">
            <w:pPr>
              <w:spacing w:before="156" w:beforeLines="50" w:after="156" w:afterLines="5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工程名称</w:t>
            </w:r>
          </w:p>
        </w:tc>
        <w:tc>
          <w:tcPr>
            <w:tcW w:w="3879" w:type="pct"/>
            <w:gridSpan w:val="2"/>
            <w:vAlign w:val="center"/>
          </w:tcPr>
          <w:p w14:paraId="71414008">
            <w:pPr>
              <w:spacing w:before="156" w:beforeLines="50" w:after="156" w:afterLines="50"/>
              <w:jc w:val="center"/>
              <w:rPr>
                <w:color w:val="000000" w:themeColor="text1"/>
                <w:szCs w:val="21"/>
                <w14:textFill>
                  <w14:solidFill>
                    <w14:schemeClr w14:val="tx1"/>
                  </w14:solidFill>
                </w14:textFill>
              </w:rPr>
            </w:pPr>
          </w:p>
        </w:tc>
      </w:tr>
      <w:tr w14:paraId="579F5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03" w:hRule="atLeast"/>
          <w:jc w:val="center"/>
        </w:trPr>
        <w:tc>
          <w:tcPr>
            <w:tcW w:w="420" w:type="pct"/>
            <w:vAlign w:val="center"/>
          </w:tcPr>
          <w:p w14:paraId="7D3C197C">
            <w:pPr>
              <w:jc w:val="center"/>
              <w:rPr>
                <w:b/>
                <w:szCs w:val="21"/>
              </w:rPr>
            </w:pPr>
            <w:r>
              <w:rPr>
                <w:b/>
                <w:color w:val="000000" w:themeColor="text1"/>
                <w:szCs w:val="21"/>
                <w14:textFill>
                  <w14:solidFill>
                    <w14:schemeClr w14:val="tx1"/>
                  </w14:solidFill>
                </w14:textFill>
              </w:rPr>
              <w:t>序号</w:t>
            </w:r>
          </w:p>
        </w:tc>
        <w:tc>
          <w:tcPr>
            <w:tcW w:w="701" w:type="pct"/>
            <w:vAlign w:val="center"/>
          </w:tcPr>
          <w:p w14:paraId="4CBA388E">
            <w:pPr>
              <w:jc w:val="center"/>
              <w:rPr>
                <w:b/>
                <w:szCs w:val="21"/>
              </w:rPr>
            </w:pPr>
            <w:r>
              <w:rPr>
                <w:rFonts w:hint="eastAsia"/>
                <w:b/>
                <w:color w:val="000000" w:themeColor="text1"/>
                <w:szCs w:val="21"/>
                <w14:textFill>
                  <w14:solidFill>
                    <w14:schemeClr w14:val="tx1"/>
                  </w14:solidFill>
                </w14:textFill>
              </w:rPr>
              <w:t>项目</w:t>
            </w:r>
          </w:p>
        </w:tc>
        <w:tc>
          <w:tcPr>
            <w:tcW w:w="2736" w:type="pct"/>
            <w:vAlign w:val="center"/>
          </w:tcPr>
          <w:p w14:paraId="63E4D685">
            <w:pPr>
              <w:jc w:val="center"/>
              <w:rPr>
                <w:b/>
                <w:szCs w:val="21"/>
              </w:rPr>
            </w:pPr>
            <w:r>
              <w:rPr>
                <w:b/>
                <w:color w:val="000000" w:themeColor="text1"/>
                <w:szCs w:val="21"/>
                <w14:textFill>
                  <w14:solidFill>
                    <w14:schemeClr w14:val="tx1"/>
                  </w14:solidFill>
                </w14:textFill>
              </w:rPr>
              <w:t>有关数据及结论</w:t>
            </w:r>
          </w:p>
        </w:tc>
        <w:tc>
          <w:tcPr>
            <w:tcW w:w="1143" w:type="pct"/>
            <w:vAlign w:val="center"/>
          </w:tcPr>
          <w:p w14:paraId="2E35176F">
            <w:pPr>
              <w:jc w:val="center"/>
              <w:rPr>
                <w:b/>
                <w:szCs w:val="21"/>
              </w:rPr>
            </w:pPr>
            <w:r>
              <w:rPr>
                <w:b/>
                <w:color w:val="000000" w:themeColor="text1"/>
                <w:szCs w:val="21"/>
                <w14:textFill>
                  <w14:solidFill>
                    <w14:schemeClr w14:val="tx1"/>
                  </w14:solidFill>
                </w14:textFill>
              </w:rPr>
              <w:t>备注</w:t>
            </w:r>
          </w:p>
        </w:tc>
      </w:tr>
      <w:tr w14:paraId="5385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68FB45CE">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701" w:type="pct"/>
            <w:vAlign w:val="center"/>
          </w:tcPr>
          <w:p w14:paraId="399F82A4">
            <w:pPr>
              <w:spacing w:line="296" w:lineRule="exact"/>
              <w:jc w:val="center"/>
              <w:rPr>
                <w:rFonts w:ascii="宋体" w:hAnsi="宋体" w:cs="宋体"/>
                <w:szCs w:val="21"/>
              </w:rPr>
            </w:pPr>
            <w:r>
              <w:rPr>
                <w:rFonts w:ascii="宋体" w:hAnsi="宋体" w:cs="宋体"/>
                <w:szCs w:val="21"/>
              </w:rPr>
              <w:t>单位产能</w:t>
            </w:r>
          </w:p>
          <w:p w14:paraId="306EF534">
            <w:pPr>
              <w:spacing w:line="296" w:lineRule="exact"/>
              <w:jc w:val="center"/>
              <w:rPr>
                <w:color w:val="000000" w:themeColor="text1"/>
                <w:szCs w:val="21"/>
                <w14:textFill>
                  <w14:solidFill>
                    <w14:schemeClr w14:val="tx1"/>
                  </w14:solidFill>
                </w14:textFill>
              </w:rPr>
            </w:pPr>
            <w:r>
              <w:rPr>
                <w:rFonts w:ascii="宋体" w:hAnsi="宋体" w:cs="宋体"/>
                <w:szCs w:val="21"/>
              </w:rPr>
              <w:t>能耗</w:t>
            </w:r>
          </w:p>
        </w:tc>
        <w:tc>
          <w:tcPr>
            <w:tcW w:w="2736" w:type="pct"/>
            <w:vAlign w:val="center"/>
          </w:tcPr>
          <w:p w14:paraId="1864DA49">
            <w:pPr>
              <w:pStyle w:val="118"/>
              <w:rPr>
                <w:rFonts w:ascii="宋体" w:hAnsi="宋体" w:eastAsia="宋体" w:cs="宋体"/>
                <w:sz w:val="21"/>
                <w:szCs w:val="21"/>
                <w:lang w:eastAsia="zh-CN"/>
              </w:rPr>
            </w:pPr>
            <w:r>
              <w:rPr>
                <w:rFonts w:ascii="宋体" w:hAnsi="宋体" w:eastAsia="宋体" w:cs="宋体"/>
                <w:sz w:val="21"/>
                <w:szCs w:val="21"/>
                <w:lang w:eastAsia="zh-CN"/>
              </w:rPr>
              <w:t>单位产能设计</w:t>
            </w:r>
            <w:r>
              <w:rPr>
                <w:rFonts w:ascii="Times New Roman" w:hAnsi="Times New Roman" w:eastAsia="Times New Roman" w:cs="Times New Roman"/>
                <w:b/>
                <w:bCs/>
                <w:sz w:val="21"/>
                <w:szCs w:val="21"/>
                <w:lang w:eastAsia="zh-CN"/>
              </w:rPr>
              <w:t>/</w:t>
            </w:r>
            <w:r>
              <w:rPr>
                <w:rFonts w:ascii="宋体" w:hAnsi="宋体" w:eastAsia="宋体" w:cs="宋体"/>
                <w:sz w:val="21"/>
                <w:szCs w:val="21"/>
                <w:lang w:eastAsia="zh-CN"/>
              </w:rPr>
              <w:t>行业能耗指标：</w:t>
            </w:r>
          </w:p>
          <w:p w14:paraId="1ACC0DD4">
            <w:pPr>
              <w:pStyle w:val="118"/>
              <w:rPr>
                <w:rFonts w:ascii="宋体" w:hAnsi="宋体" w:eastAsia="宋体" w:cs="宋体"/>
                <w:sz w:val="21"/>
                <w:szCs w:val="21"/>
                <w:lang w:eastAsia="zh-CN"/>
              </w:rPr>
            </w:pPr>
            <w:r>
              <w:rPr>
                <w:rFonts w:ascii="宋体" w:hAnsi="宋体" w:eastAsia="宋体" w:cs="宋体"/>
                <w:sz w:val="21"/>
                <w:szCs w:val="21"/>
                <w:lang w:eastAsia="zh-CN"/>
              </w:rPr>
              <w:t>单位产能实际能耗指标：</w:t>
            </w:r>
          </w:p>
          <w:p w14:paraId="06D34CA7">
            <w:pPr>
              <w:pStyle w:val="118"/>
              <w:rPr>
                <w:rFonts w:ascii="宋体" w:hAnsi="宋体" w:eastAsia="宋体" w:cs="宋体"/>
                <w:sz w:val="21"/>
                <w:szCs w:val="21"/>
                <w:lang w:eastAsia="zh-CN"/>
              </w:rPr>
            </w:pPr>
            <w:r>
              <w:rPr>
                <w:rFonts w:ascii="宋体" w:hAnsi="宋体" w:eastAsia="宋体" w:cs="宋体"/>
                <w:sz w:val="21"/>
                <w:szCs w:val="21"/>
                <w:lang w:eastAsia="zh-CN"/>
              </w:rPr>
              <w:t>单位产能同期同类工程平均水平指标：</w:t>
            </w:r>
          </w:p>
          <w:p w14:paraId="6E8C8218">
            <w:pPr>
              <w:pStyle w:val="118"/>
              <w:rPr>
                <w:rFonts w:ascii="宋体" w:hAnsi="宋体" w:eastAsia="宋体" w:cs="宋体"/>
                <w:sz w:val="21"/>
                <w:szCs w:val="21"/>
                <w:lang w:eastAsia="zh-CN"/>
              </w:rPr>
            </w:pPr>
            <w:r>
              <w:rPr>
                <w:rFonts w:ascii="宋体" w:hAnsi="宋体" w:eastAsia="宋体" w:cs="宋体"/>
                <w:sz w:val="21"/>
                <w:szCs w:val="21"/>
                <w:lang w:eastAsia="zh-CN"/>
              </w:rPr>
              <w:t>复查专家意见：</w:t>
            </w:r>
          </w:p>
          <w:p w14:paraId="04D45F85">
            <w:pPr>
              <w:spacing w:line="296" w:lineRule="exact"/>
              <w:rPr>
                <w:color w:val="000000" w:themeColor="text1"/>
                <w:szCs w:val="21"/>
                <w14:textFill>
                  <w14:solidFill>
                    <w14:schemeClr w14:val="tx1"/>
                  </w14:solidFill>
                </w14:textFill>
              </w:rPr>
            </w:pPr>
            <w:r>
              <w:rPr>
                <w:rFonts w:ascii="宋体" w:hAnsi="宋体" w:cs="宋体"/>
                <w:b w:val="0"/>
                <w:bCs w:val="0"/>
                <w:szCs w:val="21"/>
              </w:rPr>
              <w:t>结论：</w:t>
            </w:r>
          </w:p>
        </w:tc>
        <w:tc>
          <w:tcPr>
            <w:tcW w:w="1143" w:type="pct"/>
            <w:vAlign w:val="center"/>
          </w:tcPr>
          <w:p w14:paraId="63921A0C">
            <w:pPr>
              <w:spacing w:line="296" w:lineRule="exact"/>
              <w:rPr>
                <w:color w:val="000000" w:themeColor="text1"/>
                <w:sz w:val="21"/>
                <w:szCs w:val="21"/>
                <w14:textFill>
                  <w14:solidFill>
                    <w14:schemeClr w14:val="tx1"/>
                  </w14:solidFill>
                </w14:textFill>
              </w:rPr>
            </w:pPr>
            <w:r>
              <w:rPr>
                <w:rFonts w:ascii="宋体" w:hAnsi="宋体" w:cs="宋体"/>
                <w:sz w:val="21"/>
                <w:szCs w:val="21"/>
              </w:rPr>
              <w:t>【要求】查阅设计文件和同类工程能耗指标及实际指标。排放指标应出具当地相关部门的验收文件。</w:t>
            </w:r>
          </w:p>
        </w:tc>
      </w:tr>
      <w:tr w14:paraId="0437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55B92DDF">
            <w:pPr>
              <w:pStyle w:val="45"/>
              <w:numPr>
                <w:ilvl w:val="255"/>
                <w:numId w:val="0"/>
              </w:num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701" w:type="pct"/>
            <w:vAlign w:val="center"/>
          </w:tcPr>
          <w:p w14:paraId="7B04778B">
            <w:pPr>
              <w:spacing w:line="296" w:lineRule="exact"/>
              <w:jc w:val="center"/>
              <w:rPr>
                <w:rFonts w:ascii="宋体" w:hAnsi="宋体" w:cs="宋体"/>
                <w:szCs w:val="21"/>
              </w:rPr>
            </w:pPr>
            <w:r>
              <w:rPr>
                <w:rFonts w:ascii="宋体" w:hAnsi="宋体" w:cs="宋体"/>
                <w:szCs w:val="21"/>
              </w:rPr>
              <w:t>达产达标</w:t>
            </w:r>
          </w:p>
          <w:p w14:paraId="59B74FC2">
            <w:pPr>
              <w:spacing w:line="296" w:lineRule="exact"/>
              <w:jc w:val="center"/>
              <w:rPr>
                <w:color w:val="000000" w:themeColor="text1"/>
                <w:szCs w:val="21"/>
                <w14:textFill>
                  <w14:solidFill>
                    <w14:schemeClr w14:val="tx1"/>
                  </w14:solidFill>
                </w14:textFill>
              </w:rPr>
            </w:pPr>
            <w:r>
              <w:rPr>
                <w:rFonts w:ascii="宋体" w:hAnsi="宋体" w:cs="宋体"/>
                <w:szCs w:val="21"/>
              </w:rPr>
              <w:t>情况</w:t>
            </w:r>
          </w:p>
        </w:tc>
        <w:tc>
          <w:tcPr>
            <w:tcW w:w="2736" w:type="pct"/>
            <w:vAlign w:val="center"/>
          </w:tcPr>
          <w:p w14:paraId="1FABAB6B">
            <w:pPr>
              <w:pStyle w:val="118"/>
              <w:rPr>
                <w:rFonts w:ascii="宋体" w:hAnsi="宋体" w:eastAsia="宋体" w:cs="宋体"/>
                <w:sz w:val="21"/>
                <w:szCs w:val="21"/>
                <w:lang w:eastAsia="zh-CN"/>
              </w:rPr>
            </w:pPr>
            <w:r>
              <w:rPr>
                <w:rFonts w:ascii="宋体" w:hAnsi="宋体" w:eastAsia="宋体" w:cs="宋体"/>
                <w:sz w:val="21"/>
                <w:szCs w:val="21"/>
                <w:lang w:eastAsia="zh-CN"/>
              </w:rPr>
              <w:t>设计产能指标：</w:t>
            </w:r>
          </w:p>
          <w:p w14:paraId="12C6E381">
            <w:pPr>
              <w:pStyle w:val="118"/>
              <w:rPr>
                <w:rFonts w:ascii="宋体" w:hAnsi="宋体" w:eastAsia="宋体" w:cs="宋体"/>
                <w:sz w:val="21"/>
                <w:szCs w:val="21"/>
                <w:lang w:eastAsia="zh-CN"/>
              </w:rPr>
            </w:pPr>
            <w:r>
              <w:rPr>
                <w:rFonts w:ascii="宋体" w:hAnsi="宋体" w:eastAsia="宋体" w:cs="宋体"/>
                <w:sz w:val="21"/>
                <w:szCs w:val="21"/>
                <w:lang w:eastAsia="zh-CN"/>
              </w:rPr>
              <w:t>实际产能指标：</w:t>
            </w:r>
          </w:p>
          <w:p w14:paraId="19D675CB">
            <w:pPr>
              <w:pStyle w:val="118"/>
              <w:rPr>
                <w:rFonts w:ascii="宋体" w:hAnsi="宋体" w:eastAsia="宋体" w:cs="宋体"/>
                <w:sz w:val="21"/>
                <w:szCs w:val="21"/>
                <w:lang w:eastAsia="zh-CN"/>
              </w:rPr>
            </w:pPr>
            <w:r>
              <w:rPr>
                <w:rFonts w:ascii="宋体" w:hAnsi="宋体" w:eastAsia="宋体" w:cs="宋体"/>
                <w:sz w:val="21"/>
                <w:szCs w:val="21"/>
                <w:lang w:eastAsia="zh-CN"/>
              </w:rPr>
              <w:t>复查专家意见：</w:t>
            </w:r>
          </w:p>
          <w:p w14:paraId="1E60DFE5">
            <w:pPr>
              <w:spacing w:line="296" w:lineRule="exact"/>
              <w:rPr>
                <w:color w:val="000000" w:themeColor="text1"/>
                <w:szCs w:val="21"/>
                <w14:textFill>
                  <w14:solidFill>
                    <w14:schemeClr w14:val="tx1"/>
                  </w14:solidFill>
                </w14:textFill>
              </w:rPr>
            </w:pPr>
            <w:r>
              <w:rPr>
                <w:rFonts w:ascii="宋体" w:hAnsi="宋体" w:cs="宋体"/>
                <w:b w:val="0"/>
                <w:bCs w:val="0"/>
                <w:szCs w:val="21"/>
              </w:rPr>
              <w:t>结论：</w:t>
            </w:r>
          </w:p>
        </w:tc>
        <w:tc>
          <w:tcPr>
            <w:tcW w:w="1143" w:type="pct"/>
            <w:vAlign w:val="center"/>
          </w:tcPr>
          <w:p w14:paraId="6E08B1B9">
            <w:pPr>
              <w:pStyle w:val="118"/>
              <w:rPr>
                <w:color w:val="000000" w:themeColor="text1"/>
                <w:sz w:val="21"/>
                <w:szCs w:val="21"/>
                <w:lang w:eastAsia="zh-CN"/>
                <w14:textFill>
                  <w14:solidFill>
                    <w14:schemeClr w14:val="tx1"/>
                  </w14:solidFill>
                </w14:textFill>
              </w:rPr>
            </w:pPr>
            <w:r>
              <w:rPr>
                <w:rFonts w:ascii="宋体" w:hAnsi="宋体" w:eastAsia="宋体" w:cs="宋体"/>
                <w:sz w:val="21"/>
                <w:szCs w:val="21"/>
                <w:lang w:eastAsia="zh-CN"/>
              </w:rPr>
              <w:t>【要求】查阅设计文件和实时监控数据。</w:t>
            </w:r>
          </w:p>
        </w:tc>
      </w:tr>
      <w:tr w14:paraId="2483D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344E9CB3">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701" w:type="pct"/>
            <w:vAlign w:val="center"/>
          </w:tcPr>
          <w:p w14:paraId="325CBFBF">
            <w:pPr>
              <w:pStyle w:val="118"/>
              <w:jc w:val="center"/>
              <w:rPr>
                <w:color w:val="000000" w:themeColor="text1"/>
                <w:szCs w:val="21"/>
                <w:lang w:eastAsia="zh-CN"/>
                <w14:textFill>
                  <w14:solidFill>
                    <w14:schemeClr w14:val="tx1"/>
                  </w14:solidFill>
                </w14:textFill>
              </w:rPr>
            </w:pPr>
            <w:r>
              <w:rPr>
                <w:rFonts w:ascii="宋体" w:hAnsi="宋体" w:eastAsia="宋体" w:cs="宋体"/>
                <w:sz w:val="21"/>
                <w:szCs w:val="21"/>
                <w:lang w:eastAsia="zh-CN"/>
              </w:rPr>
              <w:t>主要工艺设备性能指标</w:t>
            </w:r>
          </w:p>
        </w:tc>
        <w:tc>
          <w:tcPr>
            <w:tcW w:w="2736" w:type="pct"/>
            <w:vAlign w:val="center"/>
          </w:tcPr>
          <w:p w14:paraId="709C0FCC">
            <w:pPr>
              <w:pStyle w:val="118"/>
              <w:rPr>
                <w:rFonts w:ascii="宋体" w:hAnsi="宋体" w:eastAsia="宋体" w:cs="宋体"/>
                <w:sz w:val="21"/>
                <w:szCs w:val="21"/>
                <w:lang w:eastAsia="zh-CN"/>
              </w:rPr>
            </w:pPr>
            <w:r>
              <w:rPr>
                <w:rFonts w:ascii="宋体" w:hAnsi="宋体" w:eastAsia="宋体" w:cs="宋体"/>
                <w:sz w:val="21"/>
                <w:szCs w:val="21"/>
                <w:lang w:eastAsia="zh-CN"/>
              </w:rPr>
              <w:t>主要工艺设备设计及铭牌指标：</w:t>
            </w:r>
          </w:p>
          <w:p w14:paraId="4EB359F8">
            <w:pPr>
              <w:pStyle w:val="118"/>
              <w:rPr>
                <w:rFonts w:ascii="宋体" w:hAnsi="宋体" w:eastAsia="宋体" w:cs="宋体"/>
                <w:sz w:val="21"/>
                <w:szCs w:val="21"/>
                <w:lang w:eastAsia="zh-CN"/>
              </w:rPr>
            </w:pPr>
            <w:r>
              <w:rPr>
                <w:rFonts w:ascii="宋体" w:hAnsi="宋体" w:eastAsia="宋体" w:cs="宋体"/>
                <w:sz w:val="21"/>
                <w:szCs w:val="21"/>
                <w:lang w:eastAsia="zh-CN"/>
              </w:rPr>
              <w:t>主要工艺设备实际性能指标：</w:t>
            </w:r>
          </w:p>
          <w:p w14:paraId="4ED3B06E">
            <w:pPr>
              <w:pStyle w:val="118"/>
              <w:rPr>
                <w:rFonts w:ascii="宋体" w:hAnsi="宋体" w:eastAsia="宋体" w:cs="宋体"/>
                <w:sz w:val="21"/>
                <w:szCs w:val="21"/>
                <w:lang w:eastAsia="zh-CN"/>
              </w:rPr>
            </w:pPr>
            <w:r>
              <w:rPr>
                <w:rFonts w:ascii="宋体" w:hAnsi="宋体" w:eastAsia="宋体" w:cs="宋体"/>
                <w:sz w:val="21"/>
                <w:szCs w:val="21"/>
                <w:lang w:eastAsia="zh-CN"/>
              </w:rPr>
              <w:t>复查专家意见：</w:t>
            </w:r>
          </w:p>
          <w:p w14:paraId="36742D92">
            <w:pPr>
              <w:spacing w:line="296" w:lineRule="exact"/>
              <w:rPr>
                <w:color w:val="000000" w:themeColor="text1"/>
                <w:szCs w:val="21"/>
                <w14:textFill>
                  <w14:solidFill>
                    <w14:schemeClr w14:val="tx1"/>
                  </w14:solidFill>
                </w14:textFill>
              </w:rPr>
            </w:pPr>
            <w:r>
              <w:rPr>
                <w:rFonts w:ascii="宋体" w:hAnsi="宋体" w:cs="宋体"/>
                <w:b w:val="0"/>
                <w:bCs w:val="0"/>
                <w:szCs w:val="21"/>
              </w:rPr>
              <w:t>结论：</w:t>
            </w:r>
          </w:p>
        </w:tc>
        <w:tc>
          <w:tcPr>
            <w:tcW w:w="1143" w:type="pct"/>
            <w:vAlign w:val="center"/>
          </w:tcPr>
          <w:p w14:paraId="70C7FBA6">
            <w:pPr>
              <w:pStyle w:val="118"/>
              <w:jc w:val="both"/>
              <w:rPr>
                <w:color w:val="000000" w:themeColor="text1"/>
                <w:sz w:val="21"/>
                <w:szCs w:val="21"/>
                <w:lang w:eastAsia="zh-CN"/>
                <w14:textFill>
                  <w14:solidFill>
                    <w14:schemeClr w14:val="tx1"/>
                  </w14:solidFill>
                </w14:textFill>
              </w:rPr>
            </w:pPr>
            <w:r>
              <w:rPr>
                <w:rFonts w:ascii="宋体" w:hAnsi="宋体" w:eastAsia="宋体" w:cs="宋体"/>
                <w:sz w:val="21"/>
                <w:szCs w:val="21"/>
                <w:lang w:eastAsia="zh-CN"/>
              </w:rPr>
              <w:t>【要求】查阅设计资料及铭牌和实际性能指标。</w:t>
            </w:r>
          </w:p>
        </w:tc>
      </w:tr>
      <w:tr w14:paraId="52B14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448F8BE4">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p>
        </w:tc>
        <w:tc>
          <w:tcPr>
            <w:tcW w:w="701" w:type="pct"/>
            <w:vAlign w:val="center"/>
          </w:tcPr>
          <w:p w14:paraId="45307CE9">
            <w:pPr>
              <w:spacing w:line="296" w:lineRule="exact"/>
              <w:jc w:val="center"/>
              <w:rPr>
                <w:color w:val="000000" w:themeColor="text1"/>
                <w:szCs w:val="21"/>
                <w14:textFill>
                  <w14:solidFill>
                    <w14:schemeClr w14:val="tx1"/>
                  </w14:solidFill>
                </w14:textFill>
              </w:rPr>
            </w:pPr>
            <w:r>
              <w:rPr>
                <w:rFonts w:ascii="宋体" w:hAnsi="宋体" w:cs="宋体"/>
                <w:szCs w:val="21"/>
              </w:rPr>
              <w:t>余热利用率</w:t>
            </w:r>
          </w:p>
        </w:tc>
        <w:tc>
          <w:tcPr>
            <w:tcW w:w="2736" w:type="pct"/>
            <w:vAlign w:val="center"/>
          </w:tcPr>
          <w:p w14:paraId="691FFBDD">
            <w:pPr>
              <w:spacing w:line="296" w:lineRule="exact"/>
              <w:rPr>
                <w:color w:val="000000" w:themeColor="text1"/>
                <w:szCs w:val="21"/>
                <w14:textFill>
                  <w14:solidFill>
                    <w14:schemeClr w14:val="tx1"/>
                  </w14:solidFill>
                </w14:textFill>
              </w:rPr>
            </w:pPr>
          </w:p>
        </w:tc>
        <w:tc>
          <w:tcPr>
            <w:tcW w:w="1143" w:type="pct"/>
            <w:vAlign w:val="center"/>
          </w:tcPr>
          <w:p w14:paraId="5DA8F9A9">
            <w:pPr>
              <w:spacing w:line="296" w:lineRule="exact"/>
              <w:rPr>
                <w:color w:val="000000" w:themeColor="text1"/>
                <w:sz w:val="21"/>
                <w:szCs w:val="21"/>
                <w14:textFill>
                  <w14:solidFill>
                    <w14:schemeClr w14:val="tx1"/>
                  </w14:solidFill>
                </w14:textFill>
              </w:rPr>
            </w:pPr>
            <w:r>
              <w:rPr>
                <w:rFonts w:ascii="宋体" w:hAnsi="宋体" w:cs="宋体"/>
                <w:sz w:val="21"/>
                <w:szCs w:val="21"/>
              </w:rPr>
              <w:t>【要求】查阅设计资料</w:t>
            </w:r>
            <w:r>
              <w:rPr>
                <w:rFonts w:hint="eastAsia" w:ascii="宋体" w:hAnsi="宋体" w:cs="宋体"/>
                <w:sz w:val="21"/>
                <w:szCs w:val="21"/>
              </w:rPr>
              <w:t>。</w:t>
            </w:r>
          </w:p>
        </w:tc>
      </w:tr>
      <w:tr w14:paraId="4E7A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420" w:type="pct"/>
            <w:vAlign w:val="center"/>
          </w:tcPr>
          <w:p w14:paraId="5BE79E43">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701" w:type="pct"/>
            <w:vAlign w:val="center"/>
          </w:tcPr>
          <w:p w14:paraId="206CCE56">
            <w:pPr>
              <w:spacing w:line="296" w:lineRule="exact"/>
              <w:jc w:val="center"/>
              <w:rPr>
                <w:rFonts w:ascii="宋体" w:hAnsi="宋体" w:cs="宋体"/>
                <w:szCs w:val="21"/>
              </w:rPr>
            </w:pPr>
            <w:r>
              <w:rPr>
                <w:rFonts w:ascii="宋体" w:hAnsi="宋体" w:cs="宋体"/>
                <w:szCs w:val="21"/>
              </w:rPr>
              <w:t>水消耗指标</w:t>
            </w:r>
          </w:p>
        </w:tc>
        <w:tc>
          <w:tcPr>
            <w:tcW w:w="2736" w:type="pct"/>
            <w:vAlign w:val="center"/>
          </w:tcPr>
          <w:p w14:paraId="7DBDB422">
            <w:pPr>
              <w:spacing w:line="296" w:lineRule="exact"/>
              <w:rPr>
                <w:color w:val="000000" w:themeColor="text1"/>
                <w:szCs w:val="21"/>
                <w14:textFill>
                  <w14:solidFill>
                    <w14:schemeClr w14:val="tx1"/>
                  </w14:solidFill>
                </w14:textFill>
              </w:rPr>
            </w:pPr>
          </w:p>
        </w:tc>
        <w:tc>
          <w:tcPr>
            <w:tcW w:w="1143" w:type="pct"/>
            <w:vAlign w:val="center"/>
          </w:tcPr>
          <w:p w14:paraId="20684D4C">
            <w:pPr>
              <w:spacing w:line="296" w:lineRule="exact"/>
              <w:rPr>
                <w:rFonts w:ascii="宋体" w:hAnsi="宋体" w:cs="宋体"/>
                <w:sz w:val="21"/>
                <w:szCs w:val="21"/>
              </w:rPr>
            </w:pPr>
            <w:r>
              <w:rPr>
                <w:rFonts w:ascii="宋体" w:hAnsi="宋体" w:cs="宋体"/>
                <w:sz w:val="21"/>
                <w:szCs w:val="21"/>
              </w:rPr>
              <w:t>【要求】查阅设计资料</w:t>
            </w:r>
            <w:r>
              <w:rPr>
                <w:rFonts w:hint="eastAsia" w:ascii="宋体" w:hAnsi="宋体" w:cs="宋体"/>
                <w:sz w:val="21"/>
                <w:szCs w:val="21"/>
              </w:rPr>
              <w:t>。</w:t>
            </w:r>
          </w:p>
        </w:tc>
      </w:tr>
      <w:tr w14:paraId="49677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121" w:type="pct"/>
            <w:gridSpan w:val="2"/>
            <w:vAlign w:val="center"/>
          </w:tcPr>
          <w:p w14:paraId="29FB0A95">
            <w:pPr>
              <w:jc w:val="center"/>
              <w:rPr>
                <w:b/>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3879" w:type="pct"/>
            <w:gridSpan w:val="2"/>
            <w:vAlign w:val="center"/>
          </w:tcPr>
          <w:p w14:paraId="57FE1689">
            <w:pPr>
              <w:spacing w:before="156" w:beforeLines="50"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706EEF41">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784A145E">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45092AA7">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0C4FD173">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4FE3EF97">
            <w:pPr>
              <w:spacing w:after="156" w:afterLines="50"/>
              <w:jc w:val="righ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tc>
      </w:tr>
    </w:tbl>
    <w:p w14:paraId="27E4331A">
      <w:pPr>
        <w:widowControl/>
        <w:jc w:val="left"/>
        <w:rPr>
          <w:rFonts w:ascii="Times New Roman" w:hAnsi="Times New Roman" w:eastAsiaTheme="minorEastAsia"/>
          <w:color w:val="000000" w:themeColor="text1"/>
          <w:sz w:val="24"/>
          <w:szCs w:val="24"/>
          <w14:textFill>
            <w14:solidFill>
              <w14:schemeClr w14:val="tx1"/>
            </w14:solidFill>
          </w14:textFill>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8F184FAC-F623-4AB8-8903-B594CBEA47C5}"/>
  </w:font>
  <w:font w:name="方正小标宋简体">
    <w:panose1 w:val="03000509000000000000"/>
    <w:charset w:val="86"/>
    <w:family w:val="script"/>
    <w:pitch w:val="default"/>
    <w:sig w:usb0="00000001" w:usb1="080E0000" w:usb2="00000000" w:usb3="00000000" w:csb0="00040000" w:csb1="00000000"/>
    <w:embedRegular r:id="rId2" w:fontKey="{6F5CFDDE-3A0C-4ED8-B2A7-C429F7F7D32B}"/>
  </w:font>
  <w:font w:name="楷体_GB2312">
    <w:panose1 w:val="02010609030101010101"/>
    <w:charset w:val="86"/>
    <w:family w:val="modern"/>
    <w:pitch w:val="default"/>
    <w:sig w:usb0="00000001" w:usb1="080E0000" w:usb2="00000000" w:usb3="00000000" w:csb0="00040000" w:csb1="00000000"/>
    <w:embedRegular r:id="rId3" w:fontKey="{337AF878-4429-416C-A2B5-A89A99D5735D}"/>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方正黑体_GBK">
    <w:panose1 w:val="0201060001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AE9A2">
    <w:pPr>
      <w:pStyle w:val="16"/>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47</w:t>
    </w:r>
    <w:r>
      <w:rPr>
        <w:rStyle w:val="30"/>
        <w:sz w:val="22"/>
        <w:szCs w:val="22"/>
      </w:rPr>
      <w:fldChar w:fldCharType="end"/>
    </w:r>
    <w:r>
      <w:rPr>
        <w:rStyle w:val="30"/>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B795F">
    <w:pPr>
      <w:pStyle w:val="16"/>
      <w:jc w:val="center"/>
    </w:pPr>
    <w:r>
      <w:rPr>
        <w:rStyle w:val="30"/>
        <w:rFonts w:hint="eastAsia" w:ascii="宋体" w:hAnsi="宋体"/>
        <w:sz w:val="22"/>
        <w:szCs w:val="22"/>
      </w:rPr>
      <w:t>·</w:t>
    </w:r>
    <w:r>
      <w:rPr>
        <w:rStyle w:val="30"/>
        <w:sz w:val="22"/>
        <w:szCs w:val="22"/>
      </w:rPr>
      <w:fldChar w:fldCharType="begin"/>
    </w:r>
    <w:r>
      <w:rPr>
        <w:rStyle w:val="30"/>
        <w:sz w:val="22"/>
        <w:szCs w:val="22"/>
      </w:rPr>
      <w:instrText xml:space="preserve">PAGE  </w:instrText>
    </w:r>
    <w:r>
      <w:rPr>
        <w:rStyle w:val="30"/>
        <w:sz w:val="22"/>
        <w:szCs w:val="22"/>
      </w:rPr>
      <w:fldChar w:fldCharType="separate"/>
    </w:r>
    <w:r>
      <w:rPr>
        <w:rStyle w:val="30"/>
        <w:sz w:val="22"/>
        <w:szCs w:val="22"/>
      </w:rPr>
      <w:t>48</w:t>
    </w:r>
    <w:r>
      <w:rPr>
        <w:rStyle w:val="30"/>
        <w:sz w:val="22"/>
        <w:szCs w:val="22"/>
      </w:rPr>
      <w:fldChar w:fldCharType="end"/>
    </w:r>
    <w:r>
      <w:rPr>
        <w:rStyle w:val="30"/>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84DFF">
    <w:pPr>
      <w:pStyle w:val="17"/>
      <w:adjustRightInd w:val="0"/>
      <w:spacing w:line="240" w:lineRule="atLeast"/>
      <w:jc w:val="righ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有色工程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A6F07">
    <w:pPr>
      <w:pStyle w:val="17"/>
      <w:adjustRightInd w:val="0"/>
      <w:spacing w:line="240" w:lineRule="atLeast"/>
      <w:jc w:val="left"/>
      <w:textAlignment w:val="baseline"/>
      <w:rPr>
        <w:rFonts w:ascii="楷体_GB2312" w:hAnsi="Calibri" w:eastAsia="楷体_GB2312"/>
        <w:color w:val="808080"/>
        <w:sz w:val="28"/>
        <w:szCs w:val="28"/>
      </w:rPr>
    </w:pPr>
    <w:r>
      <w:rPr>
        <w:rFonts w:hint="eastAsia" w:ascii="楷体_GB2312" w:hAnsi="Calibri" w:eastAsia="楷体_GB2312"/>
        <w:color w:val="808080"/>
        <w:sz w:val="28"/>
        <w:szCs w:val="28"/>
      </w:rPr>
      <w:t>有色工程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hideSpellingErrors/>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3D64"/>
    <w:rsid w:val="0000538C"/>
    <w:rsid w:val="000118A4"/>
    <w:rsid w:val="00014202"/>
    <w:rsid w:val="00015A93"/>
    <w:rsid w:val="00015AFC"/>
    <w:rsid w:val="00016FA5"/>
    <w:rsid w:val="00023001"/>
    <w:rsid w:val="00024515"/>
    <w:rsid w:val="000261A0"/>
    <w:rsid w:val="0003078E"/>
    <w:rsid w:val="00041978"/>
    <w:rsid w:val="00046F9E"/>
    <w:rsid w:val="0005617D"/>
    <w:rsid w:val="000609E0"/>
    <w:rsid w:val="00060D3C"/>
    <w:rsid w:val="00064D43"/>
    <w:rsid w:val="0006777D"/>
    <w:rsid w:val="00073258"/>
    <w:rsid w:val="000878D1"/>
    <w:rsid w:val="000946AA"/>
    <w:rsid w:val="000A514F"/>
    <w:rsid w:val="000A62F9"/>
    <w:rsid w:val="000B1DC2"/>
    <w:rsid w:val="000B3EE7"/>
    <w:rsid w:val="000B6AC0"/>
    <w:rsid w:val="000C03E0"/>
    <w:rsid w:val="000C1EF2"/>
    <w:rsid w:val="000C2515"/>
    <w:rsid w:val="000C5CC3"/>
    <w:rsid w:val="000C7958"/>
    <w:rsid w:val="000D378C"/>
    <w:rsid w:val="000D380A"/>
    <w:rsid w:val="000D3D63"/>
    <w:rsid w:val="000D67A3"/>
    <w:rsid w:val="000D7150"/>
    <w:rsid w:val="000E13AF"/>
    <w:rsid w:val="000E428F"/>
    <w:rsid w:val="000E6538"/>
    <w:rsid w:val="000F14CE"/>
    <w:rsid w:val="000F3FDF"/>
    <w:rsid w:val="000F53FE"/>
    <w:rsid w:val="000F563D"/>
    <w:rsid w:val="001037DC"/>
    <w:rsid w:val="00114FEE"/>
    <w:rsid w:val="00121504"/>
    <w:rsid w:val="00123FE8"/>
    <w:rsid w:val="00124753"/>
    <w:rsid w:val="00127E7F"/>
    <w:rsid w:val="00134C56"/>
    <w:rsid w:val="001413FD"/>
    <w:rsid w:val="00142ED8"/>
    <w:rsid w:val="00146724"/>
    <w:rsid w:val="0015573B"/>
    <w:rsid w:val="001557C4"/>
    <w:rsid w:val="001664C8"/>
    <w:rsid w:val="00170224"/>
    <w:rsid w:val="00173B8A"/>
    <w:rsid w:val="00182C6D"/>
    <w:rsid w:val="00182D0A"/>
    <w:rsid w:val="00192E1E"/>
    <w:rsid w:val="00196063"/>
    <w:rsid w:val="0019651A"/>
    <w:rsid w:val="00196B65"/>
    <w:rsid w:val="00197E97"/>
    <w:rsid w:val="001A3D59"/>
    <w:rsid w:val="001A41E7"/>
    <w:rsid w:val="001A577B"/>
    <w:rsid w:val="001A7BF0"/>
    <w:rsid w:val="001B2534"/>
    <w:rsid w:val="001B419C"/>
    <w:rsid w:val="001C0586"/>
    <w:rsid w:val="001C0D47"/>
    <w:rsid w:val="001C4B96"/>
    <w:rsid w:val="001C4F29"/>
    <w:rsid w:val="001C6913"/>
    <w:rsid w:val="001D2416"/>
    <w:rsid w:val="001E1BE7"/>
    <w:rsid w:val="001E3050"/>
    <w:rsid w:val="001E5A8E"/>
    <w:rsid w:val="001E65BE"/>
    <w:rsid w:val="001F08DF"/>
    <w:rsid w:val="001F1231"/>
    <w:rsid w:val="002043EC"/>
    <w:rsid w:val="002115CD"/>
    <w:rsid w:val="0021270C"/>
    <w:rsid w:val="00217A2D"/>
    <w:rsid w:val="00220B90"/>
    <w:rsid w:val="00222712"/>
    <w:rsid w:val="002279E9"/>
    <w:rsid w:val="00237029"/>
    <w:rsid w:val="002523EC"/>
    <w:rsid w:val="00255089"/>
    <w:rsid w:val="00264803"/>
    <w:rsid w:val="0027446B"/>
    <w:rsid w:val="00276C99"/>
    <w:rsid w:val="00290F95"/>
    <w:rsid w:val="00291AA8"/>
    <w:rsid w:val="0029598F"/>
    <w:rsid w:val="002960C0"/>
    <w:rsid w:val="002A1F44"/>
    <w:rsid w:val="002A4A89"/>
    <w:rsid w:val="002A4F10"/>
    <w:rsid w:val="002B3875"/>
    <w:rsid w:val="002C198C"/>
    <w:rsid w:val="002C2413"/>
    <w:rsid w:val="002C7734"/>
    <w:rsid w:val="002D34C1"/>
    <w:rsid w:val="002D69CD"/>
    <w:rsid w:val="002E240A"/>
    <w:rsid w:val="002E47D8"/>
    <w:rsid w:val="002E4A03"/>
    <w:rsid w:val="002E7653"/>
    <w:rsid w:val="002F02E4"/>
    <w:rsid w:val="002F27B9"/>
    <w:rsid w:val="002F31C0"/>
    <w:rsid w:val="002F43B8"/>
    <w:rsid w:val="002F447E"/>
    <w:rsid w:val="00301B7B"/>
    <w:rsid w:val="00305383"/>
    <w:rsid w:val="00310A5F"/>
    <w:rsid w:val="0033258C"/>
    <w:rsid w:val="00334EB1"/>
    <w:rsid w:val="00335543"/>
    <w:rsid w:val="00335D3E"/>
    <w:rsid w:val="00340D0D"/>
    <w:rsid w:val="003432E9"/>
    <w:rsid w:val="0034581F"/>
    <w:rsid w:val="0035343D"/>
    <w:rsid w:val="00353E83"/>
    <w:rsid w:val="003577F9"/>
    <w:rsid w:val="00357BBB"/>
    <w:rsid w:val="00357DAE"/>
    <w:rsid w:val="003605C9"/>
    <w:rsid w:val="00360F43"/>
    <w:rsid w:val="0036693F"/>
    <w:rsid w:val="00375AA0"/>
    <w:rsid w:val="00377558"/>
    <w:rsid w:val="00377F81"/>
    <w:rsid w:val="00383072"/>
    <w:rsid w:val="00390F10"/>
    <w:rsid w:val="00392ADC"/>
    <w:rsid w:val="003958D6"/>
    <w:rsid w:val="00395DEC"/>
    <w:rsid w:val="003A112C"/>
    <w:rsid w:val="003A58BA"/>
    <w:rsid w:val="003B0BCA"/>
    <w:rsid w:val="003B332C"/>
    <w:rsid w:val="003B4D8A"/>
    <w:rsid w:val="003B6AC2"/>
    <w:rsid w:val="003C3C0A"/>
    <w:rsid w:val="003D021D"/>
    <w:rsid w:val="003D2DA3"/>
    <w:rsid w:val="003D3783"/>
    <w:rsid w:val="003D52D3"/>
    <w:rsid w:val="003D66F5"/>
    <w:rsid w:val="003E1B1A"/>
    <w:rsid w:val="003E24D1"/>
    <w:rsid w:val="003E2766"/>
    <w:rsid w:val="003E5DDB"/>
    <w:rsid w:val="003F0E06"/>
    <w:rsid w:val="003F69D6"/>
    <w:rsid w:val="00403E57"/>
    <w:rsid w:val="00405991"/>
    <w:rsid w:val="004071BD"/>
    <w:rsid w:val="00413162"/>
    <w:rsid w:val="00416773"/>
    <w:rsid w:val="00420D3F"/>
    <w:rsid w:val="00421796"/>
    <w:rsid w:val="004229AF"/>
    <w:rsid w:val="00425D61"/>
    <w:rsid w:val="00426324"/>
    <w:rsid w:val="00431C4D"/>
    <w:rsid w:val="004330A4"/>
    <w:rsid w:val="00440FD3"/>
    <w:rsid w:val="004419C1"/>
    <w:rsid w:val="00441C5B"/>
    <w:rsid w:val="0044268B"/>
    <w:rsid w:val="00444A28"/>
    <w:rsid w:val="0044581C"/>
    <w:rsid w:val="0044612E"/>
    <w:rsid w:val="00446C22"/>
    <w:rsid w:val="00455D48"/>
    <w:rsid w:val="0045633F"/>
    <w:rsid w:val="00462DC7"/>
    <w:rsid w:val="00463A1C"/>
    <w:rsid w:val="00467438"/>
    <w:rsid w:val="00473451"/>
    <w:rsid w:val="00477DE6"/>
    <w:rsid w:val="00490546"/>
    <w:rsid w:val="004919F1"/>
    <w:rsid w:val="00493CA4"/>
    <w:rsid w:val="0049633E"/>
    <w:rsid w:val="004A2070"/>
    <w:rsid w:val="004A5889"/>
    <w:rsid w:val="004B2EC8"/>
    <w:rsid w:val="004B6FA4"/>
    <w:rsid w:val="004B76AE"/>
    <w:rsid w:val="004C550D"/>
    <w:rsid w:val="004C796C"/>
    <w:rsid w:val="004D0EBF"/>
    <w:rsid w:val="004D1A61"/>
    <w:rsid w:val="004D1FD1"/>
    <w:rsid w:val="004D79A0"/>
    <w:rsid w:val="004E0146"/>
    <w:rsid w:val="004E429A"/>
    <w:rsid w:val="004E5615"/>
    <w:rsid w:val="004F14E0"/>
    <w:rsid w:val="005014CC"/>
    <w:rsid w:val="00513E37"/>
    <w:rsid w:val="00514E5C"/>
    <w:rsid w:val="00520F44"/>
    <w:rsid w:val="005219A6"/>
    <w:rsid w:val="0052491A"/>
    <w:rsid w:val="0052667D"/>
    <w:rsid w:val="00531C73"/>
    <w:rsid w:val="0053221F"/>
    <w:rsid w:val="0053558A"/>
    <w:rsid w:val="00540164"/>
    <w:rsid w:val="00543F1B"/>
    <w:rsid w:val="005455BE"/>
    <w:rsid w:val="005460FE"/>
    <w:rsid w:val="00546B10"/>
    <w:rsid w:val="005524E2"/>
    <w:rsid w:val="0055436E"/>
    <w:rsid w:val="00554BD4"/>
    <w:rsid w:val="00554F73"/>
    <w:rsid w:val="00563371"/>
    <w:rsid w:val="00564C6D"/>
    <w:rsid w:val="005675DF"/>
    <w:rsid w:val="00571628"/>
    <w:rsid w:val="00572DBF"/>
    <w:rsid w:val="00574168"/>
    <w:rsid w:val="00575645"/>
    <w:rsid w:val="0057782C"/>
    <w:rsid w:val="00582B21"/>
    <w:rsid w:val="0059544B"/>
    <w:rsid w:val="0059677B"/>
    <w:rsid w:val="00596F94"/>
    <w:rsid w:val="00597AB0"/>
    <w:rsid w:val="005B02E5"/>
    <w:rsid w:val="005B23FD"/>
    <w:rsid w:val="005B6F2C"/>
    <w:rsid w:val="005C244F"/>
    <w:rsid w:val="005C4158"/>
    <w:rsid w:val="005C7B39"/>
    <w:rsid w:val="005C7F7F"/>
    <w:rsid w:val="005D4900"/>
    <w:rsid w:val="005D5735"/>
    <w:rsid w:val="005E679E"/>
    <w:rsid w:val="005F3175"/>
    <w:rsid w:val="00602FAE"/>
    <w:rsid w:val="00605F81"/>
    <w:rsid w:val="006062FC"/>
    <w:rsid w:val="00613977"/>
    <w:rsid w:val="00616A54"/>
    <w:rsid w:val="00617B94"/>
    <w:rsid w:val="006240E7"/>
    <w:rsid w:val="00625E9D"/>
    <w:rsid w:val="00637704"/>
    <w:rsid w:val="00640DEF"/>
    <w:rsid w:val="00643789"/>
    <w:rsid w:val="0064459A"/>
    <w:rsid w:val="00650316"/>
    <w:rsid w:val="00650684"/>
    <w:rsid w:val="00652BDD"/>
    <w:rsid w:val="00670DF3"/>
    <w:rsid w:val="006715A8"/>
    <w:rsid w:val="00673E5B"/>
    <w:rsid w:val="0067725D"/>
    <w:rsid w:val="0067726F"/>
    <w:rsid w:val="00680645"/>
    <w:rsid w:val="00682A56"/>
    <w:rsid w:val="00682C4E"/>
    <w:rsid w:val="00693CC5"/>
    <w:rsid w:val="006972FF"/>
    <w:rsid w:val="006A0592"/>
    <w:rsid w:val="006A5573"/>
    <w:rsid w:val="006A56CC"/>
    <w:rsid w:val="006A5F5D"/>
    <w:rsid w:val="006A72DA"/>
    <w:rsid w:val="006C2648"/>
    <w:rsid w:val="006D507B"/>
    <w:rsid w:val="006D523D"/>
    <w:rsid w:val="006E4560"/>
    <w:rsid w:val="006E54A2"/>
    <w:rsid w:val="006F2442"/>
    <w:rsid w:val="00701C46"/>
    <w:rsid w:val="00706EBE"/>
    <w:rsid w:val="00707807"/>
    <w:rsid w:val="00712DC0"/>
    <w:rsid w:val="0071539A"/>
    <w:rsid w:val="00720230"/>
    <w:rsid w:val="007230F1"/>
    <w:rsid w:val="00725B1C"/>
    <w:rsid w:val="00725E58"/>
    <w:rsid w:val="00731EF2"/>
    <w:rsid w:val="007353A4"/>
    <w:rsid w:val="00750156"/>
    <w:rsid w:val="0075035A"/>
    <w:rsid w:val="00764522"/>
    <w:rsid w:val="00765D26"/>
    <w:rsid w:val="00767F4A"/>
    <w:rsid w:val="0077653F"/>
    <w:rsid w:val="00781D6B"/>
    <w:rsid w:val="007931EA"/>
    <w:rsid w:val="007939B0"/>
    <w:rsid w:val="00795DE2"/>
    <w:rsid w:val="007A0AAB"/>
    <w:rsid w:val="007B13F6"/>
    <w:rsid w:val="007B3B00"/>
    <w:rsid w:val="007B5FC3"/>
    <w:rsid w:val="007B7EFA"/>
    <w:rsid w:val="007C45CF"/>
    <w:rsid w:val="007D2281"/>
    <w:rsid w:val="007D4698"/>
    <w:rsid w:val="007D6E7C"/>
    <w:rsid w:val="007E45B6"/>
    <w:rsid w:val="007E5F9B"/>
    <w:rsid w:val="007E6055"/>
    <w:rsid w:val="007E79CC"/>
    <w:rsid w:val="007E7D17"/>
    <w:rsid w:val="007F115B"/>
    <w:rsid w:val="007F2439"/>
    <w:rsid w:val="007F64E7"/>
    <w:rsid w:val="008134BB"/>
    <w:rsid w:val="00814E96"/>
    <w:rsid w:val="00821ECE"/>
    <w:rsid w:val="0082467F"/>
    <w:rsid w:val="00834B15"/>
    <w:rsid w:val="008461E1"/>
    <w:rsid w:val="00856437"/>
    <w:rsid w:val="00866AC1"/>
    <w:rsid w:val="00874641"/>
    <w:rsid w:val="00875A1B"/>
    <w:rsid w:val="0087669E"/>
    <w:rsid w:val="00877988"/>
    <w:rsid w:val="00891F51"/>
    <w:rsid w:val="00892960"/>
    <w:rsid w:val="00897263"/>
    <w:rsid w:val="008A2EDA"/>
    <w:rsid w:val="008A3218"/>
    <w:rsid w:val="008A4C73"/>
    <w:rsid w:val="008B0A94"/>
    <w:rsid w:val="008B177C"/>
    <w:rsid w:val="008B3624"/>
    <w:rsid w:val="008B385A"/>
    <w:rsid w:val="008B3A3B"/>
    <w:rsid w:val="008B5245"/>
    <w:rsid w:val="008C06E1"/>
    <w:rsid w:val="008C0A28"/>
    <w:rsid w:val="008C0C1C"/>
    <w:rsid w:val="008C6BEE"/>
    <w:rsid w:val="008C7CD4"/>
    <w:rsid w:val="008D15BF"/>
    <w:rsid w:val="008D7A28"/>
    <w:rsid w:val="008E3954"/>
    <w:rsid w:val="008E534D"/>
    <w:rsid w:val="008F3EB2"/>
    <w:rsid w:val="008F4E86"/>
    <w:rsid w:val="008F4FA0"/>
    <w:rsid w:val="008F556D"/>
    <w:rsid w:val="008F59D0"/>
    <w:rsid w:val="00903E0D"/>
    <w:rsid w:val="0091645D"/>
    <w:rsid w:val="00921EAE"/>
    <w:rsid w:val="00924BDF"/>
    <w:rsid w:val="00931886"/>
    <w:rsid w:val="00940F4D"/>
    <w:rsid w:val="00941A79"/>
    <w:rsid w:val="00941A80"/>
    <w:rsid w:val="009436BF"/>
    <w:rsid w:val="00944412"/>
    <w:rsid w:val="0095589F"/>
    <w:rsid w:val="00955D05"/>
    <w:rsid w:val="00955F30"/>
    <w:rsid w:val="0095635C"/>
    <w:rsid w:val="0096693C"/>
    <w:rsid w:val="00971A09"/>
    <w:rsid w:val="00973EEE"/>
    <w:rsid w:val="00975857"/>
    <w:rsid w:val="009840F4"/>
    <w:rsid w:val="009936E5"/>
    <w:rsid w:val="009A3F08"/>
    <w:rsid w:val="009A4D6D"/>
    <w:rsid w:val="009B09B7"/>
    <w:rsid w:val="009B29CC"/>
    <w:rsid w:val="009B3B34"/>
    <w:rsid w:val="009B3C01"/>
    <w:rsid w:val="009C2F2D"/>
    <w:rsid w:val="009C2F6B"/>
    <w:rsid w:val="009C3DE5"/>
    <w:rsid w:val="009C65A3"/>
    <w:rsid w:val="009D44B2"/>
    <w:rsid w:val="009E2BE7"/>
    <w:rsid w:val="009E2C51"/>
    <w:rsid w:val="009E4B1F"/>
    <w:rsid w:val="009E5A27"/>
    <w:rsid w:val="00A00505"/>
    <w:rsid w:val="00A01116"/>
    <w:rsid w:val="00A076DF"/>
    <w:rsid w:val="00A1085A"/>
    <w:rsid w:val="00A11ACA"/>
    <w:rsid w:val="00A11B0C"/>
    <w:rsid w:val="00A15B42"/>
    <w:rsid w:val="00A2075C"/>
    <w:rsid w:val="00A2093E"/>
    <w:rsid w:val="00A24BB6"/>
    <w:rsid w:val="00A26C98"/>
    <w:rsid w:val="00A336CC"/>
    <w:rsid w:val="00A402D9"/>
    <w:rsid w:val="00A40B6C"/>
    <w:rsid w:val="00A44F88"/>
    <w:rsid w:val="00A5259C"/>
    <w:rsid w:val="00A64584"/>
    <w:rsid w:val="00A71638"/>
    <w:rsid w:val="00A7713A"/>
    <w:rsid w:val="00A77F0B"/>
    <w:rsid w:val="00A8031C"/>
    <w:rsid w:val="00A87081"/>
    <w:rsid w:val="00A92D47"/>
    <w:rsid w:val="00A94CE1"/>
    <w:rsid w:val="00AA37DF"/>
    <w:rsid w:val="00AA63E3"/>
    <w:rsid w:val="00AA7484"/>
    <w:rsid w:val="00AB2ED8"/>
    <w:rsid w:val="00AB5E41"/>
    <w:rsid w:val="00AC08A2"/>
    <w:rsid w:val="00AC2887"/>
    <w:rsid w:val="00AD0E03"/>
    <w:rsid w:val="00AD1443"/>
    <w:rsid w:val="00AD3A7F"/>
    <w:rsid w:val="00AE4AEB"/>
    <w:rsid w:val="00AE4FDD"/>
    <w:rsid w:val="00AE5BF4"/>
    <w:rsid w:val="00AF0319"/>
    <w:rsid w:val="00AF13E2"/>
    <w:rsid w:val="00AF224D"/>
    <w:rsid w:val="00AF2909"/>
    <w:rsid w:val="00AF71C6"/>
    <w:rsid w:val="00B00FF9"/>
    <w:rsid w:val="00B02788"/>
    <w:rsid w:val="00B05EEC"/>
    <w:rsid w:val="00B11690"/>
    <w:rsid w:val="00B11F05"/>
    <w:rsid w:val="00B17148"/>
    <w:rsid w:val="00B22137"/>
    <w:rsid w:val="00B25913"/>
    <w:rsid w:val="00B2593B"/>
    <w:rsid w:val="00B269BF"/>
    <w:rsid w:val="00B325FC"/>
    <w:rsid w:val="00B343F8"/>
    <w:rsid w:val="00B468F9"/>
    <w:rsid w:val="00B51958"/>
    <w:rsid w:val="00B54027"/>
    <w:rsid w:val="00B577D4"/>
    <w:rsid w:val="00B6352D"/>
    <w:rsid w:val="00B635BE"/>
    <w:rsid w:val="00B67F22"/>
    <w:rsid w:val="00B704F6"/>
    <w:rsid w:val="00B730A6"/>
    <w:rsid w:val="00B75E17"/>
    <w:rsid w:val="00B872A5"/>
    <w:rsid w:val="00B96DD4"/>
    <w:rsid w:val="00BA669D"/>
    <w:rsid w:val="00BB168E"/>
    <w:rsid w:val="00BB2750"/>
    <w:rsid w:val="00BB4DBD"/>
    <w:rsid w:val="00BD04BF"/>
    <w:rsid w:val="00BE3E89"/>
    <w:rsid w:val="00BF238D"/>
    <w:rsid w:val="00C053CC"/>
    <w:rsid w:val="00C06B03"/>
    <w:rsid w:val="00C15549"/>
    <w:rsid w:val="00C17EFB"/>
    <w:rsid w:val="00C249EB"/>
    <w:rsid w:val="00C31456"/>
    <w:rsid w:val="00C32F33"/>
    <w:rsid w:val="00C367E1"/>
    <w:rsid w:val="00C376D7"/>
    <w:rsid w:val="00C45509"/>
    <w:rsid w:val="00C4607D"/>
    <w:rsid w:val="00C4754B"/>
    <w:rsid w:val="00C5014A"/>
    <w:rsid w:val="00C50363"/>
    <w:rsid w:val="00C5186D"/>
    <w:rsid w:val="00C5221D"/>
    <w:rsid w:val="00C545EA"/>
    <w:rsid w:val="00C56175"/>
    <w:rsid w:val="00C56339"/>
    <w:rsid w:val="00C67061"/>
    <w:rsid w:val="00C754DC"/>
    <w:rsid w:val="00C81E58"/>
    <w:rsid w:val="00C82C79"/>
    <w:rsid w:val="00C83EEA"/>
    <w:rsid w:val="00C84868"/>
    <w:rsid w:val="00C93657"/>
    <w:rsid w:val="00C943DC"/>
    <w:rsid w:val="00C94BC1"/>
    <w:rsid w:val="00CA2044"/>
    <w:rsid w:val="00CA25A2"/>
    <w:rsid w:val="00CA411A"/>
    <w:rsid w:val="00CA5CEA"/>
    <w:rsid w:val="00CA773C"/>
    <w:rsid w:val="00CB12EF"/>
    <w:rsid w:val="00CB4B73"/>
    <w:rsid w:val="00CC331F"/>
    <w:rsid w:val="00CC35D5"/>
    <w:rsid w:val="00CC3604"/>
    <w:rsid w:val="00CC3660"/>
    <w:rsid w:val="00CC4AAE"/>
    <w:rsid w:val="00CC7692"/>
    <w:rsid w:val="00CD1C0A"/>
    <w:rsid w:val="00CD3C78"/>
    <w:rsid w:val="00CD413D"/>
    <w:rsid w:val="00CD743B"/>
    <w:rsid w:val="00CE4DAD"/>
    <w:rsid w:val="00CF1368"/>
    <w:rsid w:val="00CF2465"/>
    <w:rsid w:val="00CF41C6"/>
    <w:rsid w:val="00D054D1"/>
    <w:rsid w:val="00D057B7"/>
    <w:rsid w:val="00D06124"/>
    <w:rsid w:val="00D0720E"/>
    <w:rsid w:val="00D11799"/>
    <w:rsid w:val="00D26D9F"/>
    <w:rsid w:val="00D439CC"/>
    <w:rsid w:val="00D47859"/>
    <w:rsid w:val="00D5082E"/>
    <w:rsid w:val="00D578BC"/>
    <w:rsid w:val="00D62A14"/>
    <w:rsid w:val="00D64FA0"/>
    <w:rsid w:val="00D73854"/>
    <w:rsid w:val="00D76B8B"/>
    <w:rsid w:val="00D809FC"/>
    <w:rsid w:val="00D83589"/>
    <w:rsid w:val="00D93A12"/>
    <w:rsid w:val="00D94901"/>
    <w:rsid w:val="00D95AC6"/>
    <w:rsid w:val="00D96903"/>
    <w:rsid w:val="00DA5C87"/>
    <w:rsid w:val="00DA678E"/>
    <w:rsid w:val="00DB0C4C"/>
    <w:rsid w:val="00DB1381"/>
    <w:rsid w:val="00DB61C5"/>
    <w:rsid w:val="00DB655D"/>
    <w:rsid w:val="00DC6694"/>
    <w:rsid w:val="00DD139F"/>
    <w:rsid w:val="00DE297F"/>
    <w:rsid w:val="00DF2036"/>
    <w:rsid w:val="00DF256E"/>
    <w:rsid w:val="00DF7EFD"/>
    <w:rsid w:val="00DF7F22"/>
    <w:rsid w:val="00E06EAB"/>
    <w:rsid w:val="00E070D8"/>
    <w:rsid w:val="00E2038B"/>
    <w:rsid w:val="00E25053"/>
    <w:rsid w:val="00E26644"/>
    <w:rsid w:val="00E32E42"/>
    <w:rsid w:val="00E437CB"/>
    <w:rsid w:val="00E47533"/>
    <w:rsid w:val="00E5017D"/>
    <w:rsid w:val="00E52A1D"/>
    <w:rsid w:val="00E55896"/>
    <w:rsid w:val="00E65E2B"/>
    <w:rsid w:val="00E719E6"/>
    <w:rsid w:val="00E728BC"/>
    <w:rsid w:val="00E817AC"/>
    <w:rsid w:val="00E872F3"/>
    <w:rsid w:val="00E8785C"/>
    <w:rsid w:val="00E969DE"/>
    <w:rsid w:val="00EA0395"/>
    <w:rsid w:val="00EA3F3D"/>
    <w:rsid w:val="00EA5783"/>
    <w:rsid w:val="00EA5A00"/>
    <w:rsid w:val="00EA7486"/>
    <w:rsid w:val="00EB5507"/>
    <w:rsid w:val="00ED00C4"/>
    <w:rsid w:val="00ED1F4E"/>
    <w:rsid w:val="00ED4A51"/>
    <w:rsid w:val="00ED69E0"/>
    <w:rsid w:val="00ED6D39"/>
    <w:rsid w:val="00EE2748"/>
    <w:rsid w:val="00EE4F48"/>
    <w:rsid w:val="00EE5276"/>
    <w:rsid w:val="00EE5C9B"/>
    <w:rsid w:val="00EF2734"/>
    <w:rsid w:val="00EF32B6"/>
    <w:rsid w:val="00EF4964"/>
    <w:rsid w:val="00F023CD"/>
    <w:rsid w:val="00F024FD"/>
    <w:rsid w:val="00F02BA5"/>
    <w:rsid w:val="00F05BC6"/>
    <w:rsid w:val="00F11EBD"/>
    <w:rsid w:val="00F206B0"/>
    <w:rsid w:val="00F223F5"/>
    <w:rsid w:val="00F25C23"/>
    <w:rsid w:val="00F31D51"/>
    <w:rsid w:val="00F56056"/>
    <w:rsid w:val="00F6081A"/>
    <w:rsid w:val="00F61545"/>
    <w:rsid w:val="00F63855"/>
    <w:rsid w:val="00F66960"/>
    <w:rsid w:val="00F70657"/>
    <w:rsid w:val="00F737B4"/>
    <w:rsid w:val="00F824E7"/>
    <w:rsid w:val="00FA02AC"/>
    <w:rsid w:val="00FB2495"/>
    <w:rsid w:val="00FC128F"/>
    <w:rsid w:val="00FC3FA6"/>
    <w:rsid w:val="00FC63C7"/>
    <w:rsid w:val="00FC6954"/>
    <w:rsid w:val="00FD0A71"/>
    <w:rsid w:val="00FD337C"/>
    <w:rsid w:val="00FD52D8"/>
    <w:rsid w:val="00FE029F"/>
    <w:rsid w:val="00FE2542"/>
    <w:rsid w:val="00FE422B"/>
    <w:rsid w:val="00FE75C5"/>
    <w:rsid w:val="00FF0838"/>
    <w:rsid w:val="00FF26EA"/>
    <w:rsid w:val="00FF61D5"/>
    <w:rsid w:val="02160F0D"/>
    <w:rsid w:val="033113F0"/>
    <w:rsid w:val="04DA7EC1"/>
    <w:rsid w:val="062F259D"/>
    <w:rsid w:val="06D1697F"/>
    <w:rsid w:val="085758B4"/>
    <w:rsid w:val="0A620351"/>
    <w:rsid w:val="0B043FF8"/>
    <w:rsid w:val="0B664CB3"/>
    <w:rsid w:val="0BA56173"/>
    <w:rsid w:val="0BAA1044"/>
    <w:rsid w:val="0E370B89"/>
    <w:rsid w:val="0EA54282"/>
    <w:rsid w:val="0F0F2601"/>
    <w:rsid w:val="10B551AF"/>
    <w:rsid w:val="1173012A"/>
    <w:rsid w:val="124F5746"/>
    <w:rsid w:val="16041350"/>
    <w:rsid w:val="165D6CB3"/>
    <w:rsid w:val="17D45C0F"/>
    <w:rsid w:val="18A17A6F"/>
    <w:rsid w:val="19414D5F"/>
    <w:rsid w:val="19883A5B"/>
    <w:rsid w:val="19AB76E5"/>
    <w:rsid w:val="19D618FD"/>
    <w:rsid w:val="1A1B2776"/>
    <w:rsid w:val="1A3C2A96"/>
    <w:rsid w:val="1AD31C39"/>
    <w:rsid w:val="1BB323FB"/>
    <w:rsid w:val="1E0D0FBE"/>
    <w:rsid w:val="20FB5A46"/>
    <w:rsid w:val="21BC48F8"/>
    <w:rsid w:val="22477195"/>
    <w:rsid w:val="22CC1448"/>
    <w:rsid w:val="230B69E2"/>
    <w:rsid w:val="236D2C2B"/>
    <w:rsid w:val="23F47CC4"/>
    <w:rsid w:val="26235823"/>
    <w:rsid w:val="28793E20"/>
    <w:rsid w:val="29080D00"/>
    <w:rsid w:val="29F80D74"/>
    <w:rsid w:val="2BFE4D32"/>
    <w:rsid w:val="2DC07DFB"/>
    <w:rsid w:val="2E7B3D22"/>
    <w:rsid w:val="30426B74"/>
    <w:rsid w:val="31952F68"/>
    <w:rsid w:val="33617529"/>
    <w:rsid w:val="33D939C5"/>
    <w:rsid w:val="340E1496"/>
    <w:rsid w:val="392B23DF"/>
    <w:rsid w:val="39CB7FD6"/>
    <w:rsid w:val="3AA11927"/>
    <w:rsid w:val="3B5A363D"/>
    <w:rsid w:val="3BDF29E1"/>
    <w:rsid w:val="3C7417E5"/>
    <w:rsid w:val="3D34687C"/>
    <w:rsid w:val="3F185038"/>
    <w:rsid w:val="42F205FF"/>
    <w:rsid w:val="43853221"/>
    <w:rsid w:val="45EA1A61"/>
    <w:rsid w:val="47BD6A22"/>
    <w:rsid w:val="47E64B5C"/>
    <w:rsid w:val="47E86474"/>
    <w:rsid w:val="4A62250E"/>
    <w:rsid w:val="50854D82"/>
    <w:rsid w:val="51580123"/>
    <w:rsid w:val="52BC29D7"/>
    <w:rsid w:val="53433F27"/>
    <w:rsid w:val="558127D5"/>
    <w:rsid w:val="56336B0D"/>
    <w:rsid w:val="56A63FEE"/>
    <w:rsid w:val="570C0F09"/>
    <w:rsid w:val="57EF2F07"/>
    <w:rsid w:val="5A58545F"/>
    <w:rsid w:val="5A6279C1"/>
    <w:rsid w:val="5ABB26D5"/>
    <w:rsid w:val="5B230878"/>
    <w:rsid w:val="5CC91F79"/>
    <w:rsid w:val="5D0134C1"/>
    <w:rsid w:val="5E0F7E5F"/>
    <w:rsid w:val="5E535813"/>
    <w:rsid w:val="5EAC3043"/>
    <w:rsid w:val="5F215820"/>
    <w:rsid w:val="5F3D27AA"/>
    <w:rsid w:val="60B5098E"/>
    <w:rsid w:val="629616A7"/>
    <w:rsid w:val="63E92556"/>
    <w:rsid w:val="649D4417"/>
    <w:rsid w:val="64C6154A"/>
    <w:rsid w:val="67BB302B"/>
    <w:rsid w:val="6AEF52A0"/>
    <w:rsid w:val="6B036F9E"/>
    <w:rsid w:val="6D4B0788"/>
    <w:rsid w:val="6D906A77"/>
    <w:rsid w:val="6DB77A02"/>
    <w:rsid w:val="6E8403F6"/>
    <w:rsid w:val="704279C3"/>
    <w:rsid w:val="70916C2F"/>
    <w:rsid w:val="71D46F9E"/>
    <w:rsid w:val="73BD3F69"/>
    <w:rsid w:val="74275AAB"/>
    <w:rsid w:val="744E6924"/>
    <w:rsid w:val="757B6B58"/>
    <w:rsid w:val="767E572A"/>
    <w:rsid w:val="78376284"/>
    <w:rsid w:val="790A7749"/>
    <w:rsid w:val="792D38DD"/>
    <w:rsid w:val="7BFB5B7C"/>
    <w:rsid w:val="7D0273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5"/>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6"/>
    <w:qFormat/>
    <w:uiPriority w:val="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7"/>
    <w:qFormat/>
    <w:uiPriority w:val="9"/>
    <w:pPr>
      <w:keepNext/>
      <w:keepLines/>
      <w:spacing w:before="260" w:after="260" w:line="413" w:lineRule="auto"/>
      <w:outlineLvl w:val="2"/>
    </w:pPr>
    <w:rPr>
      <w:b/>
      <w:bCs/>
      <w:sz w:val="32"/>
      <w:szCs w:val="32"/>
    </w:rPr>
  </w:style>
  <w:style w:type="paragraph" w:styleId="5">
    <w:name w:val="heading 4"/>
    <w:basedOn w:val="1"/>
    <w:next w:val="1"/>
    <w:link w:val="38"/>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3"/>
    <w:qFormat/>
    <w:uiPriority w:val="0"/>
    <w:pPr>
      <w:shd w:val="clear" w:color="auto" w:fill="000080"/>
    </w:pPr>
  </w:style>
  <w:style w:type="paragraph" w:styleId="7">
    <w:name w:val="annotation text"/>
    <w:basedOn w:val="1"/>
    <w:link w:val="48"/>
    <w:qFormat/>
    <w:uiPriority w:val="99"/>
    <w:pPr>
      <w:jc w:val="left"/>
    </w:pPr>
  </w:style>
  <w:style w:type="paragraph" w:styleId="8">
    <w:name w:val="Body Text 3"/>
    <w:basedOn w:val="1"/>
    <w:link w:val="55"/>
    <w:qFormat/>
    <w:uiPriority w:val="0"/>
    <w:pPr>
      <w:spacing w:before="120" w:line="360" w:lineRule="exact"/>
    </w:pPr>
    <w:rPr>
      <w:rFonts w:eastAsia="仿宋_GB2312"/>
      <w:color w:val="000000"/>
      <w:sz w:val="28"/>
    </w:rPr>
  </w:style>
  <w:style w:type="paragraph" w:styleId="9">
    <w:name w:val="Body Text"/>
    <w:basedOn w:val="1"/>
    <w:link w:val="57"/>
    <w:qFormat/>
    <w:uiPriority w:val="1"/>
    <w:pPr>
      <w:spacing w:after="120"/>
    </w:pPr>
  </w:style>
  <w:style w:type="paragraph" w:styleId="10">
    <w:name w:val="Body Text Indent"/>
    <w:basedOn w:val="1"/>
    <w:link w:val="39"/>
    <w:qFormat/>
    <w:uiPriority w:val="0"/>
    <w:pPr>
      <w:ind w:firstLine="560" w:firstLineChars="200"/>
    </w:pPr>
    <w:rPr>
      <w:sz w:val="28"/>
    </w:rPr>
  </w:style>
  <w:style w:type="paragraph" w:styleId="11">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12">
    <w:name w:val="Plain Text"/>
    <w:basedOn w:val="1"/>
    <w:link w:val="42"/>
    <w:qFormat/>
    <w:uiPriority w:val="0"/>
    <w:rPr>
      <w:rFonts w:ascii="宋体" w:hAnsi="Courier New" w:eastAsia="仿宋_GB2312"/>
      <w:szCs w:val="20"/>
    </w:rPr>
  </w:style>
  <w:style w:type="paragraph" w:styleId="13">
    <w:name w:val="Date"/>
    <w:basedOn w:val="1"/>
    <w:next w:val="1"/>
    <w:link w:val="43"/>
    <w:unhideWhenUsed/>
    <w:qFormat/>
    <w:uiPriority w:val="0"/>
    <w:pPr>
      <w:ind w:left="100" w:leftChars="2500"/>
    </w:pPr>
  </w:style>
  <w:style w:type="paragraph" w:styleId="14">
    <w:name w:val="Body Text Indent 2"/>
    <w:basedOn w:val="1"/>
    <w:link w:val="58"/>
    <w:qFormat/>
    <w:uiPriority w:val="0"/>
    <w:pPr>
      <w:spacing w:after="120" w:line="480" w:lineRule="auto"/>
      <w:ind w:left="420" w:leftChars="200"/>
    </w:pPr>
  </w:style>
  <w:style w:type="paragraph" w:styleId="15">
    <w:name w:val="Balloon Text"/>
    <w:basedOn w:val="1"/>
    <w:link w:val="44"/>
    <w:unhideWhenUsed/>
    <w:qFormat/>
    <w:uiPriority w:val="99"/>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style>
  <w:style w:type="paragraph" w:styleId="19">
    <w:name w:val="Body Text Indent 3"/>
    <w:basedOn w:val="1"/>
    <w:link w:val="60"/>
    <w:qFormat/>
    <w:uiPriority w:val="0"/>
    <w:pPr>
      <w:spacing w:after="120"/>
      <w:ind w:left="420" w:leftChars="200"/>
    </w:pPr>
    <w:rPr>
      <w:sz w:val="16"/>
      <w:szCs w:val="16"/>
    </w:rPr>
  </w:style>
  <w:style w:type="paragraph" w:styleId="20">
    <w:name w:val="toc 2"/>
    <w:basedOn w:val="1"/>
    <w:next w:val="1"/>
    <w:unhideWhenUsed/>
    <w:qFormat/>
    <w:uiPriority w:val="39"/>
    <w:pPr>
      <w:ind w:left="420" w:leftChars="200"/>
    </w:pPr>
  </w:style>
  <w:style w:type="paragraph" w:styleId="21">
    <w:name w:val="Body Text 2"/>
    <w:basedOn w:val="1"/>
    <w:link w:val="62"/>
    <w:qFormat/>
    <w:uiPriority w:val="0"/>
    <w:pPr>
      <w:spacing w:line="600" w:lineRule="exact"/>
      <w:jc w:val="center"/>
    </w:pPr>
    <w:rPr>
      <w:rFonts w:ascii="方正小标宋简体" w:hAnsi="华文中宋" w:eastAsia="方正小标宋简体"/>
      <w:sz w:val="44"/>
      <w:szCs w:val="44"/>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3">
    <w:name w:val="Title"/>
    <w:basedOn w:val="1"/>
    <w:next w:val="1"/>
    <w:link w:val="64"/>
    <w:qFormat/>
    <w:uiPriority w:val="0"/>
    <w:pPr>
      <w:spacing w:line="720" w:lineRule="exact"/>
      <w:jc w:val="center"/>
      <w:outlineLvl w:val="0"/>
    </w:pPr>
    <w:rPr>
      <w:rFonts w:ascii="方正小标宋简体" w:hAnsi="方正小标宋简体" w:eastAsia="方正小标宋简体"/>
      <w:bCs/>
      <w:kern w:val="0"/>
      <w:sz w:val="44"/>
      <w:szCs w:val="32"/>
    </w:rPr>
  </w:style>
  <w:style w:type="paragraph" w:styleId="24">
    <w:name w:val="annotation subject"/>
    <w:basedOn w:val="7"/>
    <w:next w:val="7"/>
    <w:link w:val="66"/>
    <w:qFormat/>
    <w:uiPriority w:val="0"/>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Colorful Grid Accent 1"/>
    <w:basedOn w:val="25"/>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29">
    <w:name w:val="Strong"/>
    <w:basedOn w:val="28"/>
    <w:qFormat/>
    <w:uiPriority w:val="22"/>
    <w:rPr>
      <w:b/>
    </w:rPr>
  </w:style>
  <w:style w:type="character" w:styleId="30">
    <w:name w:val="page number"/>
    <w:basedOn w:val="28"/>
    <w:qFormat/>
    <w:uiPriority w:val="0"/>
  </w:style>
  <w:style w:type="character" w:styleId="31">
    <w:name w:val="FollowedHyperlink"/>
    <w:qFormat/>
    <w:uiPriority w:val="99"/>
    <w:rPr>
      <w:color w:val="800080"/>
      <w:u w:val="single"/>
    </w:rPr>
  </w:style>
  <w:style w:type="character" w:styleId="32">
    <w:name w:val="Emphasis"/>
    <w:qFormat/>
    <w:uiPriority w:val="20"/>
    <w:rPr>
      <w:i/>
      <w:iCs/>
    </w:rPr>
  </w:style>
  <w:style w:type="character" w:styleId="33">
    <w:name w:val="Hyperlink"/>
    <w:basedOn w:val="28"/>
    <w:unhideWhenUsed/>
    <w:qFormat/>
    <w:uiPriority w:val="99"/>
    <w:rPr>
      <w:color w:val="0000FF" w:themeColor="hyperlink"/>
      <w:u w:val="single"/>
      <w14:textFill>
        <w14:solidFill>
          <w14:schemeClr w14:val="hlink"/>
        </w14:solidFill>
      </w14:textFill>
    </w:rPr>
  </w:style>
  <w:style w:type="character" w:styleId="34">
    <w:name w:val="annotation reference"/>
    <w:qFormat/>
    <w:uiPriority w:val="0"/>
    <w:rPr>
      <w:sz w:val="21"/>
      <w:szCs w:val="21"/>
    </w:rPr>
  </w:style>
  <w:style w:type="character" w:customStyle="1" w:styleId="35">
    <w:name w:val="标题 1 Char"/>
    <w:basedOn w:val="28"/>
    <w:link w:val="2"/>
    <w:qFormat/>
    <w:uiPriority w:val="99"/>
    <w:rPr>
      <w:rFonts w:ascii="Times New Roman" w:hAnsi="Times New Roman" w:eastAsia="方正小标宋简体"/>
      <w:kern w:val="44"/>
      <w:sz w:val="36"/>
      <w:szCs w:val="44"/>
    </w:rPr>
  </w:style>
  <w:style w:type="character" w:customStyle="1" w:styleId="36">
    <w:name w:val="标题 2 Char1"/>
    <w:link w:val="3"/>
    <w:qFormat/>
    <w:uiPriority w:val="9"/>
    <w:rPr>
      <w:rFonts w:ascii="楷体_GB2312" w:hAnsi="楷体_GB2312" w:eastAsia="楷体_GB2312"/>
      <w:bCs/>
      <w:kern w:val="2"/>
      <w:sz w:val="32"/>
      <w:szCs w:val="32"/>
    </w:rPr>
  </w:style>
  <w:style w:type="character" w:customStyle="1" w:styleId="37">
    <w:name w:val="标题 3 Char1"/>
    <w:link w:val="4"/>
    <w:qFormat/>
    <w:uiPriority w:val="9"/>
    <w:rPr>
      <w:rFonts w:ascii="Times New Roman" w:hAnsi="Times New Roman"/>
      <w:b/>
      <w:bCs/>
      <w:kern w:val="2"/>
      <w:sz w:val="32"/>
      <w:szCs w:val="32"/>
    </w:rPr>
  </w:style>
  <w:style w:type="character" w:customStyle="1" w:styleId="38">
    <w:name w:val="标题 4 Char1"/>
    <w:link w:val="5"/>
    <w:qFormat/>
    <w:uiPriority w:val="9"/>
    <w:rPr>
      <w:rFonts w:ascii="黑体" w:hAnsi="黑体" w:eastAsia="黑体"/>
      <w:bCs/>
      <w:sz w:val="30"/>
      <w:szCs w:val="28"/>
    </w:rPr>
  </w:style>
  <w:style w:type="character" w:customStyle="1" w:styleId="39">
    <w:name w:val="正文文本缩进 Char"/>
    <w:basedOn w:val="28"/>
    <w:link w:val="10"/>
    <w:qFormat/>
    <w:uiPriority w:val="99"/>
    <w:rPr>
      <w:rFonts w:ascii="Times New Roman" w:hAnsi="Times New Roman" w:eastAsia="宋体" w:cs="Times New Roman"/>
      <w:sz w:val="28"/>
      <w:szCs w:val="24"/>
    </w:rPr>
  </w:style>
  <w:style w:type="character" w:customStyle="1" w:styleId="40">
    <w:name w:val="页眉 Char"/>
    <w:basedOn w:val="28"/>
    <w:link w:val="17"/>
    <w:qFormat/>
    <w:uiPriority w:val="99"/>
    <w:rPr>
      <w:rFonts w:ascii="Times New Roman" w:hAnsi="Times New Roman" w:eastAsia="宋体" w:cs="Times New Roman"/>
      <w:sz w:val="18"/>
      <w:szCs w:val="18"/>
    </w:rPr>
  </w:style>
  <w:style w:type="character" w:customStyle="1" w:styleId="41">
    <w:name w:val="页脚 Char"/>
    <w:basedOn w:val="28"/>
    <w:link w:val="16"/>
    <w:qFormat/>
    <w:uiPriority w:val="99"/>
    <w:rPr>
      <w:rFonts w:ascii="Times New Roman" w:hAnsi="Times New Roman" w:eastAsia="宋体" w:cs="Times New Roman"/>
      <w:sz w:val="18"/>
      <w:szCs w:val="18"/>
    </w:rPr>
  </w:style>
  <w:style w:type="character" w:customStyle="1" w:styleId="42">
    <w:name w:val="纯文本 Char"/>
    <w:basedOn w:val="28"/>
    <w:link w:val="12"/>
    <w:qFormat/>
    <w:uiPriority w:val="0"/>
    <w:rPr>
      <w:rFonts w:ascii="宋体" w:hAnsi="Courier New" w:eastAsia="仿宋_GB2312" w:cs="Times New Roman"/>
      <w:szCs w:val="20"/>
    </w:rPr>
  </w:style>
  <w:style w:type="character" w:customStyle="1" w:styleId="43">
    <w:name w:val="日期 Char"/>
    <w:basedOn w:val="28"/>
    <w:link w:val="13"/>
    <w:qFormat/>
    <w:uiPriority w:val="0"/>
    <w:rPr>
      <w:rFonts w:ascii="Times New Roman" w:hAnsi="Times New Roman" w:eastAsia="宋体" w:cs="Times New Roman"/>
      <w:szCs w:val="24"/>
    </w:rPr>
  </w:style>
  <w:style w:type="character" w:customStyle="1" w:styleId="44">
    <w:name w:val="批注框文本 Char"/>
    <w:basedOn w:val="28"/>
    <w:link w:val="15"/>
    <w:semiHidden/>
    <w:qFormat/>
    <w:uiPriority w:val="99"/>
    <w:rPr>
      <w:rFonts w:ascii="Times New Roman" w:hAnsi="Times New Roman" w:eastAsia="宋体" w:cs="Times New Roman"/>
      <w:sz w:val="18"/>
      <w:szCs w:val="18"/>
    </w:rPr>
  </w:style>
  <w:style w:type="paragraph" w:styleId="45">
    <w:name w:val="List Paragraph"/>
    <w:basedOn w:val="1"/>
    <w:qFormat/>
    <w:uiPriority w:val="1"/>
    <w:pPr>
      <w:ind w:firstLine="420" w:firstLineChars="200"/>
    </w:pPr>
  </w:style>
  <w:style w:type="character" w:customStyle="1" w:styleId="46">
    <w:name w:val="纯文本 Char1"/>
    <w:basedOn w:val="28"/>
    <w:qFormat/>
    <w:uiPriority w:val="0"/>
    <w:rPr>
      <w:rFonts w:ascii="宋体" w:hAnsi="Courier New" w:eastAsia="仿宋_GB2312"/>
      <w:kern w:val="2"/>
      <w:sz w:val="21"/>
    </w:rPr>
  </w:style>
  <w:style w:type="character" w:customStyle="1" w:styleId="47">
    <w:name w:val="页眉 Char1"/>
    <w:qFormat/>
    <w:uiPriority w:val="99"/>
    <w:rPr>
      <w:rFonts w:eastAsia="仿宋_GB2312"/>
      <w:sz w:val="18"/>
      <w:szCs w:val="18"/>
    </w:rPr>
  </w:style>
  <w:style w:type="character" w:customStyle="1" w:styleId="48">
    <w:name w:val="批注文字 Char1"/>
    <w:link w:val="7"/>
    <w:qFormat/>
    <w:uiPriority w:val="99"/>
    <w:rPr>
      <w:rFonts w:ascii="Times New Roman" w:hAnsi="Times New Roman"/>
      <w:kern w:val="2"/>
      <w:sz w:val="21"/>
      <w:szCs w:val="24"/>
    </w:rPr>
  </w:style>
  <w:style w:type="character" w:customStyle="1" w:styleId="49">
    <w:name w:val="批注文字 Char"/>
    <w:basedOn w:val="28"/>
    <w:semiHidden/>
    <w:qFormat/>
    <w:uiPriority w:val="99"/>
    <w:rPr>
      <w:rFonts w:ascii="Times New Roman" w:hAnsi="Times New Roman"/>
      <w:kern w:val="2"/>
      <w:sz w:val="21"/>
      <w:szCs w:val="24"/>
    </w:rPr>
  </w:style>
  <w:style w:type="character" w:customStyle="1" w:styleId="50">
    <w:name w:val="标题 2 Char"/>
    <w:basedOn w:val="28"/>
    <w:semiHidden/>
    <w:qFormat/>
    <w:uiPriority w:val="9"/>
    <w:rPr>
      <w:rFonts w:asciiTheme="majorHAnsi" w:hAnsiTheme="majorHAnsi" w:eastAsiaTheme="majorEastAsia" w:cstheme="majorBidi"/>
      <w:b/>
      <w:bCs/>
      <w:kern w:val="2"/>
      <w:sz w:val="32"/>
      <w:szCs w:val="32"/>
    </w:rPr>
  </w:style>
  <w:style w:type="character" w:customStyle="1" w:styleId="51">
    <w:name w:val="标题 3 Char"/>
    <w:basedOn w:val="28"/>
    <w:semiHidden/>
    <w:qFormat/>
    <w:uiPriority w:val="9"/>
    <w:rPr>
      <w:rFonts w:ascii="Times New Roman" w:hAnsi="Times New Roman"/>
      <w:b/>
      <w:bCs/>
      <w:kern w:val="2"/>
      <w:sz w:val="32"/>
      <w:szCs w:val="32"/>
    </w:rPr>
  </w:style>
  <w:style w:type="character" w:customStyle="1" w:styleId="52">
    <w:name w:val="标题 4 Char"/>
    <w:basedOn w:val="28"/>
    <w:semiHidden/>
    <w:qFormat/>
    <w:uiPriority w:val="9"/>
    <w:rPr>
      <w:rFonts w:asciiTheme="majorHAnsi" w:hAnsiTheme="majorHAnsi" w:eastAsiaTheme="majorEastAsia" w:cstheme="majorBidi"/>
      <w:b/>
      <w:bCs/>
      <w:kern w:val="2"/>
      <w:sz w:val="28"/>
      <w:szCs w:val="28"/>
    </w:rPr>
  </w:style>
  <w:style w:type="character" w:customStyle="1" w:styleId="53">
    <w:name w:val="文档结构图 Char1"/>
    <w:link w:val="6"/>
    <w:qFormat/>
    <w:uiPriority w:val="0"/>
    <w:rPr>
      <w:rFonts w:ascii="Times New Roman" w:hAnsi="Times New Roman"/>
      <w:kern w:val="2"/>
      <w:sz w:val="21"/>
      <w:szCs w:val="24"/>
      <w:shd w:val="clear" w:color="auto" w:fill="000080"/>
    </w:rPr>
  </w:style>
  <w:style w:type="character" w:customStyle="1" w:styleId="54">
    <w:name w:val="文档结构图 Char"/>
    <w:basedOn w:val="28"/>
    <w:semiHidden/>
    <w:qFormat/>
    <w:uiPriority w:val="99"/>
    <w:rPr>
      <w:rFonts w:ascii="宋体" w:hAnsi="Times New Roman"/>
      <w:kern w:val="2"/>
      <w:sz w:val="18"/>
      <w:szCs w:val="18"/>
    </w:rPr>
  </w:style>
  <w:style w:type="character" w:customStyle="1" w:styleId="55">
    <w:name w:val="正文文本 3 Char1"/>
    <w:link w:val="8"/>
    <w:qFormat/>
    <w:uiPriority w:val="0"/>
    <w:rPr>
      <w:rFonts w:ascii="Times New Roman" w:hAnsi="Times New Roman" w:eastAsia="仿宋_GB2312"/>
      <w:color w:val="000000"/>
      <w:kern w:val="2"/>
      <w:sz w:val="28"/>
      <w:szCs w:val="24"/>
    </w:rPr>
  </w:style>
  <w:style w:type="character" w:customStyle="1" w:styleId="56">
    <w:name w:val="正文文本 3 Char"/>
    <w:basedOn w:val="28"/>
    <w:semiHidden/>
    <w:qFormat/>
    <w:uiPriority w:val="99"/>
    <w:rPr>
      <w:rFonts w:ascii="Times New Roman" w:hAnsi="Times New Roman"/>
      <w:kern w:val="2"/>
      <w:sz w:val="16"/>
      <w:szCs w:val="16"/>
    </w:rPr>
  </w:style>
  <w:style w:type="character" w:customStyle="1" w:styleId="57">
    <w:name w:val="正文文本 Char"/>
    <w:basedOn w:val="28"/>
    <w:link w:val="9"/>
    <w:qFormat/>
    <w:uiPriority w:val="0"/>
    <w:rPr>
      <w:rFonts w:ascii="Times New Roman" w:hAnsi="Times New Roman"/>
      <w:kern w:val="2"/>
      <w:sz w:val="21"/>
      <w:szCs w:val="24"/>
    </w:rPr>
  </w:style>
  <w:style w:type="character" w:customStyle="1" w:styleId="58">
    <w:name w:val="正文文本缩进 2 Char1"/>
    <w:link w:val="14"/>
    <w:qFormat/>
    <w:uiPriority w:val="0"/>
    <w:rPr>
      <w:rFonts w:ascii="Times New Roman" w:hAnsi="Times New Roman"/>
      <w:kern w:val="2"/>
      <w:sz w:val="21"/>
      <w:szCs w:val="24"/>
    </w:rPr>
  </w:style>
  <w:style w:type="character" w:customStyle="1" w:styleId="59">
    <w:name w:val="正文文本缩进 2 Char"/>
    <w:basedOn w:val="28"/>
    <w:semiHidden/>
    <w:qFormat/>
    <w:uiPriority w:val="99"/>
    <w:rPr>
      <w:rFonts w:ascii="Times New Roman" w:hAnsi="Times New Roman"/>
      <w:kern w:val="2"/>
      <w:sz w:val="21"/>
      <w:szCs w:val="24"/>
    </w:rPr>
  </w:style>
  <w:style w:type="character" w:customStyle="1" w:styleId="60">
    <w:name w:val="正文文本缩进 3 Char1"/>
    <w:link w:val="19"/>
    <w:qFormat/>
    <w:uiPriority w:val="0"/>
    <w:rPr>
      <w:rFonts w:ascii="Times New Roman" w:hAnsi="Times New Roman"/>
      <w:kern w:val="2"/>
      <w:sz w:val="16"/>
      <w:szCs w:val="16"/>
    </w:rPr>
  </w:style>
  <w:style w:type="character" w:customStyle="1" w:styleId="61">
    <w:name w:val="正文文本缩进 3 Char"/>
    <w:basedOn w:val="28"/>
    <w:semiHidden/>
    <w:qFormat/>
    <w:uiPriority w:val="99"/>
    <w:rPr>
      <w:rFonts w:ascii="Times New Roman" w:hAnsi="Times New Roman"/>
      <w:kern w:val="2"/>
      <w:sz w:val="16"/>
      <w:szCs w:val="16"/>
    </w:rPr>
  </w:style>
  <w:style w:type="character" w:customStyle="1" w:styleId="62">
    <w:name w:val="正文文本 2 Char1"/>
    <w:link w:val="21"/>
    <w:qFormat/>
    <w:uiPriority w:val="0"/>
    <w:rPr>
      <w:rFonts w:ascii="方正小标宋简体" w:hAnsi="华文中宋" w:eastAsia="方正小标宋简体"/>
      <w:kern w:val="2"/>
      <w:sz w:val="44"/>
      <w:szCs w:val="44"/>
    </w:rPr>
  </w:style>
  <w:style w:type="character" w:customStyle="1" w:styleId="63">
    <w:name w:val="正文文本 2 Char"/>
    <w:basedOn w:val="28"/>
    <w:semiHidden/>
    <w:qFormat/>
    <w:uiPriority w:val="99"/>
    <w:rPr>
      <w:rFonts w:ascii="Times New Roman" w:hAnsi="Times New Roman"/>
      <w:kern w:val="2"/>
      <w:sz w:val="21"/>
      <w:szCs w:val="24"/>
    </w:rPr>
  </w:style>
  <w:style w:type="character" w:customStyle="1" w:styleId="64">
    <w:name w:val="标题 Char1"/>
    <w:link w:val="23"/>
    <w:qFormat/>
    <w:uiPriority w:val="0"/>
    <w:rPr>
      <w:rFonts w:ascii="方正小标宋简体" w:hAnsi="方正小标宋简体" w:eastAsia="方正小标宋简体"/>
      <w:bCs/>
      <w:sz w:val="44"/>
      <w:szCs w:val="32"/>
    </w:rPr>
  </w:style>
  <w:style w:type="character" w:customStyle="1" w:styleId="65">
    <w:name w:val="标题 Char"/>
    <w:basedOn w:val="28"/>
    <w:qFormat/>
    <w:uiPriority w:val="10"/>
    <w:rPr>
      <w:rFonts w:asciiTheme="majorHAnsi" w:hAnsiTheme="majorHAnsi" w:cstheme="majorBidi"/>
      <w:b/>
      <w:bCs/>
      <w:kern w:val="2"/>
      <w:sz w:val="32"/>
      <w:szCs w:val="32"/>
    </w:rPr>
  </w:style>
  <w:style w:type="character" w:customStyle="1" w:styleId="66">
    <w:name w:val="批注主题 Char"/>
    <w:basedOn w:val="48"/>
    <w:link w:val="24"/>
    <w:qFormat/>
    <w:uiPriority w:val="0"/>
    <w:rPr>
      <w:rFonts w:ascii="Times New Roman" w:hAnsi="Times New Roman"/>
      <w:b/>
      <w:bCs/>
      <w:kern w:val="2"/>
      <w:sz w:val="21"/>
      <w:szCs w:val="24"/>
    </w:rPr>
  </w:style>
  <w:style w:type="paragraph" w:customStyle="1" w:styleId="67">
    <w:name w:val="Char"/>
    <w:basedOn w:val="1"/>
    <w:qFormat/>
    <w:uiPriority w:val="0"/>
  </w:style>
  <w:style w:type="character" w:customStyle="1" w:styleId="68">
    <w:name w:val="style71"/>
    <w:qFormat/>
    <w:uiPriority w:val="0"/>
    <w:rPr>
      <w:b/>
      <w:bCs/>
      <w:color w:val="FF0000"/>
      <w:sz w:val="32"/>
      <w:szCs w:val="32"/>
    </w:rPr>
  </w:style>
  <w:style w:type="paragraph" w:customStyle="1" w:styleId="69">
    <w:name w:val="Char1"/>
    <w:basedOn w:val="1"/>
    <w:qFormat/>
    <w:uiPriority w:val="0"/>
  </w:style>
  <w:style w:type="paragraph" w:customStyle="1" w:styleId="70">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1">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2">
    <w:name w:val="样式 章标题 + Times New Roman 三号 居中 段前: 0.5 行 行距: 多倍行距 3 字行"/>
    <w:basedOn w:val="73"/>
    <w:qFormat/>
    <w:uiPriority w:val="0"/>
    <w:pPr>
      <w:spacing w:beforeLines="100" w:afterLines="50"/>
      <w:jc w:val="center"/>
    </w:pPr>
    <w:rPr>
      <w:rFonts w:ascii="Times New Roman"/>
      <w:kern w:val="2"/>
      <w:sz w:val="32"/>
      <w:szCs w:val="32"/>
    </w:rPr>
  </w:style>
  <w:style w:type="paragraph" w:customStyle="1" w:styleId="73">
    <w:name w:val="章标题"/>
    <w:next w:val="74"/>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4">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5">
    <w:name w:val="五级条标题"/>
    <w:basedOn w:val="76"/>
    <w:next w:val="74"/>
    <w:qFormat/>
    <w:uiPriority w:val="0"/>
    <w:pPr>
      <w:tabs>
        <w:tab w:val="left" w:pos="1125"/>
        <w:tab w:val="left" w:pos="3600"/>
        <w:tab w:val="left" w:pos="4320"/>
        <w:tab w:val="left" w:pos="5040"/>
      </w:tabs>
      <w:ind w:left="5040"/>
      <w:outlineLvl w:val="6"/>
    </w:pPr>
  </w:style>
  <w:style w:type="paragraph" w:customStyle="1" w:styleId="76">
    <w:name w:val="四级条标题"/>
    <w:basedOn w:val="77"/>
    <w:next w:val="74"/>
    <w:qFormat/>
    <w:uiPriority w:val="0"/>
    <w:pPr>
      <w:tabs>
        <w:tab w:val="left" w:pos="1125"/>
        <w:tab w:val="left" w:pos="3600"/>
        <w:tab w:val="left" w:pos="4320"/>
      </w:tabs>
      <w:ind w:left="4320"/>
      <w:outlineLvl w:val="5"/>
    </w:pPr>
  </w:style>
  <w:style w:type="paragraph" w:customStyle="1" w:styleId="77">
    <w:name w:val="三级条标题"/>
    <w:basedOn w:val="1"/>
    <w:next w:val="74"/>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8">
    <w:name w:val="Char Char Char Char Char Char"/>
    <w:basedOn w:val="1"/>
    <w:qFormat/>
    <w:uiPriority w:val="0"/>
  </w:style>
  <w:style w:type="paragraph" w:customStyle="1" w:styleId="79">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1">
    <w:name w:val="二级条标题"/>
    <w:basedOn w:val="70"/>
    <w:next w:val="1"/>
    <w:qFormat/>
    <w:uiPriority w:val="0"/>
    <w:pPr>
      <w:tabs>
        <w:tab w:val="left" w:pos="360"/>
        <w:tab w:val="left" w:pos="2520"/>
      </w:tabs>
      <w:ind w:left="2520" w:hanging="2520"/>
      <w:outlineLvl w:val="3"/>
    </w:pPr>
  </w:style>
  <w:style w:type="paragraph" w:customStyle="1" w:styleId="82">
    <w:name w:val="Char Char Char1 Char Char Char Char"/>
    <w:basedOn w:val="1"/>
    <w:qFormat/>
    <w:uiPriority w:val="0"/>
    <w:rPr>
      <w:rFonts w:ascii="Arial" w:hAnsi="Arial" w:cs="Arial"/>
      <w:sz w:val="20"/>
      <w:szCs w:val="20"/>
    </w:rPr>
  </w:style>
  <w:style w:type="paragraph" w:customStyle="1" w:styleId="83">
    <w:name w:val="Char Char Char Char Char Char Char Char Char Char Char Char Char Char Char Char"/>
    <w:basedOn w:val="1"/>
    <w:qFormat/>
    <w:uiPriority w:val="0"/>
  </w:style>
  <w:style w:type="paragraph" w:customStyle="1" w:styleId="84">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5">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6">
    <w:name w:val="纯文本 字符"/>
    <w:qFormat/>
    <w:uiPriority w:val="99"/>
    <w:rPr>
      <w:rFonts w:ascii="宋体" w:hAnsi="Courier New" w:cs="Courier New"/>
      <w:kern w:val="2"/>
      <w:sz w:val="21"/>
      <w:szCs w:val="21"/>
    </w:rPr>
  </w:style>
  <w:style w:type="character" w:customStyle="1" w:styleId="87">
    <w:name w:val="正文文本缩进 Char1"/>
    <w:qFormat/>
    <w:uiPriority w:val="0"/>
    <w:rPr>
      <w:rFonts w:eastAsia="仿宋_GB2312"/>
      <w:color w:val="000000"/>
      <w:kern w:val="2"/>
      <w:sz w:val="32"/>
      <w:szCs w:val="24"/>
    </w:rPr>
  </w:style>
  <w:style w:type="character" w:customStyle="1" w:styleId="88">
    <w:name w:val="页眉 字符"/>
    <w:qFormat/>
    <w:uiPriority w:val="99"/>
    <w:rPr>
      <w:rFonts w:ascii="Times New Roman" w:hAnsi="Times New Roman" w:eastAsia="仿宋_GB2312"/>
      <w:sz w:val="18"/>
      <w:szCs w:val="18"/>
    </w:rPr>
  </w:style>
  <w:style w:type="character" w:customStyle="1" w:styleId="89">
    <w:name w:val="T1 字符"/>
    <w:link w:val="90"/>
    <w:qFormat/>
    <w:uiPriority w:val="0"/>
    <w:rPr>
      <w:b/>
      <w:bCs/>
      <w:kern w:val="2"/>
      <w:sz w:val="32"/>
      <w:szCs w:val="32"/>
    </w:rPr>
  </w:style>
  <w:style w:type="paragraph" w:customStyle="1" w:styleId="90">
    <w:name w:val="T1"/>
    <w:basedOn w:val="23"/>
    <w:link w:val="89"/>
    <w:qFormat/>
    <w:uiPriority w:val="0"/>
    <w:pPr>
      <w:spacing w:line="600" w:lineRule="exact"/>
      <w:ind w:firstLine="200" w:firstLineChars="200"/>
      <w:jc w:val="both"/>
    </w:pPr>
    <w:rPr>
      <w:rFonts w:ascii="Calibri" w:hAnsi="Calibri" w:eastAsia="宋体"/>
      <w:b/>
      <w:kern w:val="2"/>
      <w:sz w:val="32"/>
    </w:rPr>
  </w:style>
  <w:style w:type="character" w:customStyle="1" w:styleId="91">
    <w:name w:val="页脚 字符"/>
    <w:qFormat/>
    <w:uiPriority w:val="99"/>
    <w:rPr>
      <w:sz w:val="18"/>
      <w:szCs w:val="18"/>
    </w:rPr>
  </w:style>
  <w:style w:type="character" w:customStyle="1" w:styleId="92">
    <w:name w:val="彩色网格 - 着色 1 字符"/>
    <w:qFormat/>
    <w:uiPriority w:val="29"/>
    <w:rPr>
      <w:rFonts w:ascii="等线" w:hAnsi="等线" w:eastAsia="等线"/>
      <w:i/>
      <w:iCs/>
      <w:color w:val="404040"/>
      <w:kern w:val="2"/>
      <w:sz w:val="21"/>
      <w:szCs w:val="22"/>
    </w:rPr>
  </w:style>
  <w:style w:type="character" w:customStyle="1" w:styleId="93">
    <w:name w:val="批注框文本 字符"/>
    <w:qFormat/>
    <w:uiPriority w:val="0"/>
    <w:rPr>
      <w:rFonts w:ascii="等线" w:hAnsi="等线" w:eastAsia="等线"/>
      <w:kern w:val="2"/>
      <w:sz w:val="18"/>
      <w:szCs w:val="18"/>
    </w:rPr>
  </w:style>
  <w:style w:type="character" w:customStyle="1" w:styleId="94">
    <w:name w:val="xxgk_jyta"/>
    <w:qFormat/>
    <w:uiPriority w:val="0"/>
    <w:rPr>
      <w:color w:val="2065B3"/>
      <w:sz w:val="21"/>
      <w:szCs w:val="21"/>
    </w:rPr>
  </w:style>
  <w:style w:type="character" w:customStyle="1" w:styleId="95">
    <w:name w:val="mzwh_page"/>
    <w:basedOn w:val="28"/>
    <w:qFormat/>
    <w:uiPriority w:val="0"/>
  </w:style>
  <w:style w:type="paragraph" w:customStyle="1" w:styleId="96">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7">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8">
    <w:name w:val="未处理的提及1"/>
    <w:semiHidden/>
    <w:unhideWhenUsed/>
    <w:qFormat/>
    <w:uiPriority w:val="99"/>
    <w:rPr>
      <w:color w:val="605E5C"/>
      <w:shd w:val="clear" w:color="auto" w:fill="E1DFDD"/>
    </w:rPr>
  </w:style>
  <w:style w:type="character" w:customStyle="1" w:styleId="99">
    <w:name w:val="日期 字符"/>
    <w:qFormat/>
    <w:uiPriority w:val="99"/>
    <w:rPr>
      <w:rFonts w:ascii="仿宋_GB2312" w:eastAsia="仿宋_GB2312"/>
      <w:kern w:val="2"/>
      <w:sz w:val="32"/>
      <w:szCs w:val="24"/>
    </w:rPr>
  </w:style>
  <w:style w:type="character" w:customStyle="1" w:styleId="100">
    <w:name w:val="正文文本 字符"/>
    <w:qFormat/>
    <w:uiPriority w:val="0"/>
    <w:rPr>
      <w:rFonts w:eastAsia="黑体"/>
      <w:spacing w:val="-20"/>
      <w:kern w:val="2"/>
      <w:sz w:val="32"/>
      <w:szCs w:val="24"/>
    </w:rPr>
  </w:style>
  <w:style w:type="character" w:customStyle="1" w:styleId="101">
    <w:name w:val="标题 1 字符1"/>
    <w:qFormat/>
    <w:uiPriority w:val="9"/>
    <w:rPr>
      <w:rFonts w:ascii="Times New Roman" w:hAnsi="Times New Roman" w:eastAsia="方正小标宋简体" w:cs="Times New Roman"/>
      <w:kern w:val="44"/>
      <w:sz w:val="36"/>
      <w:szCs w:val="44"/>
    </w:rPr>
  </w:style>
  <w:style w:type="character" w:customStyle="1" w:styleId="102">
    <w:name w:val="标题 2 字符1"/>
    <w:qFormat/>
    <w:uiPriority w:val="9"/>
    <w:rPr>
      <w:rFonts w:ascii="楷体_GB2312" w:hAnsi="楷体_GB2312" w:eastAsia="楷体_GB2312" w:cs="Times New Roman"/>
      <w:bCs/>
      <w:sz w:val="32"/>
      <w:szCs w:val="32"/>
    </w:rPr>
  </w:style>
  <w:style w:type="character" w:customStyle="1" w:styleId="103">
    <w:name w:val="页眉 字符1"/>
    <w:qFormat/>
    <w:uiPriority w:val="99"/>
    <w:rPr>
      <w:rFonts w:ascii="Times New Roman" w:hAnsi="Times New Roman" w:eastAsia="宋体" w:cs="Times New Roman"/>
      <w:sz w:val="18"/>
      <w:szCs w:val="18"/>
    </w:rPr>
  </w:style>
  <w:style w:type="character" w:customStyle="1" w:styleId="104">
    <w:name w:val="页脚 字符1"/>
    <w:qFormat/>
    <w:uiPriority w:val="99"/>
    <w:rPr>
      <w:rFonts w:ascii="Times New Roman" w:hAnsi="Times New Roman" w:eastAsia="宋体" w:cs="Times New Roman"/>
      <w:sz w:val="18"/>
      <w:szCs w:val="18"/>
    </w:rPr>
  </w:style>
  <w:style w:type="paragraph" w:customStyle="1" w:styleId="105">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6">
    <w:name w:val="批注框文本 字符1"/>
    <w:semiHidden/>
    <w:qFormat/>
    <w:uiPriority w:val="99"/>
    <w:rPr>
      <w:rFonts w:ascii="Times New Roman" w:hAnsi="Times New Roman" w:eastAsia="宋体" w:cs="Times New Roman"/>
      <w:sz w:val="18"/>
      <w:szCs w:val="18"/>
    </w:rPr>
  </w:style>
  <w:style w:type="character" w:customStyle="1" w:styleId="107">
    <w:name w:val="fontstyle01"/>
    <w:qFormat/>
    <w:uiPriority w:val="0"/>
    <w:rPr>
      <w:rFonts w:hint="eastAsia" w:ascii="宋体" w:hAnsi="宋体" w:eastAsia="宋体"/>
      <w:color w:val="000000"/>
      <w:sz w:val="22"/>
      <w:szCs w:val="22"/>
    </w:rPr>
  </w:style>
  <w:style w:type="character" w:customStyle="1" w:styleId="108">
    <w:name w:val="日期 字符1"/>
    <w:qFormat/>
    <w:uiPriority w:val="0"/>
    <w:rPr>
      <w:rFonts w:ascii="方正小标宋简体" w:hAnsi="Times New Roman" w:eastAsia="方正小标宋简体" w:cs="Times New Roman"/>
      <w:sz w:val="32"/>
      <w:szCs w:val="24"/>
    </w:rPr>
  </w:style>
  <w:style w:type="character" w:customStyle="1" w:styleId="109">
    <w:name w:val="正文文本 字符1"/>
    <w:qFormat/>
    <w:uiPriority w:val="0"/>
    <w:rPr>
      <w:rFonts w:eastAsia="宋体"/>
      <w:szCs w:val="24"/>
    </w:rPr>
  </w:style>
  <w:style w:type="character" w:customStyle="1" w:styleId="110">
    <w:name w:val="正文文本 Char1"/>
    <w:semiHidden/>
    <w:qFormat/>
    <w:uiPriority w:val="99"/>
    <w:rPr>
      <w:rFonts w:ascii="Times New Roman" w:hAnsi="Times New Roman" w:eastAsia="宋体" w:cs="Times New Roman"/>
      <w:szCs w:val="24"/>
    </w:rPr>
  </w:style>
  <w:style w:type="paragraph" w:customStyle="1" w:styleId="111">
    <w:name w:val="Char Char Char Char Char Char1"/>
    <w:basedOn w:val="1"/>
    <w:qFormat/>
    <w:uiPriority w:val="0"/>
  </w:style>
  <w:style w:type="character" w:customStyle="1" w:styleId="112">
    <w:name w:val="纯文本 字符1"/>
    <w:qFormat/>
    <w:uiPriority w:val="0"/>
    <w:rPr>
      <w:rFonts w:ascii="宋体" w:hAnsi="Courier New" w:eastAsia="仿宋_GB2312" w:cs="Times New Roman"/>
      <w:szCs w:val="20"/>
    </w:rPr>
  </w:style>
  <w:style w:type="paragraph" w:customStyle="1" w:styleId="113">
    <w:name w:val="Char Char Char1 Char Char Char Char1"/>
    <w:basedOn w:val="1"/>
    <w:qFormat/>
    <w:uiPriority w:val="0"/>
    <w:rPr>
      <w:rFonts w:ascii="Arial" w:hAnsi="Arial" w:cs="Arial"/>
      <w:sz w:val="20"/>
      <w:szCs w:val="20"/>
    </w:rPr>
  </w:style>
  <w:style w:type="paragraph" w:customStyle="1" w:styleId="114">
    <w:name w:val="Char Char Char Char Char Char Char Char Char Char Char Char Char Char Char Char1"/>
    <w:basedOn w:val="1"/>
    <w:qFormat/>
    <w:uiPriority w:val="0"/>
  </w:style>
  <w:style w:type="character" w:customStyle="1" w:styleId="115">
    <w:name w:val="未处理的提及11"/>
    <w:semiHidden/>
    <w:unhideWhenUsed/>
    <w:qFormat/>
    <w:uiPriority w:val="99"/>
    <w:rPr>
      <w:color w:val="605E5C"/>
      <w:shd w:val="clear" w:color="auto" w:fill="E1DFDD"/>
    </w:rPr>
  </w:style>
  <w:style w:type="table" w:customStyle="1" w:styleId="116">
    <w:name w:val="网格型2"/>
    <w:basedOn w:val="25"/>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
    <w:name w:val="Table Normal"/>
    <w:semiHidden/>
    <w:unhideWhenUsed/>
    <w:qFormat/>
    <w:uiPriority w:val="2"/>
    <w:rPr>
      <w:rFonts w:asciiTheme="minorHAnsi" w:hAnsiTheme="minorHAnsi" w:eastAsiaTheme="minorEastAsia" w:cstheme="minorBidi"/>
    </w:rPr>
    <w:tblPr>
      <w:tblCellMar>
        <w:top w:w="0" w:type="dxa"/>
        <w:left w:w="0" w:type="dxa"/>
        <w:bottom w:w="0" w:type="dxa"/>
        <w:right w:w="0" w:type="dxa"/>
      </w:tblCellMar>
    </w:tblPr>
  </w:style>
  <w:style w:type="paragraph" w:customStyle="1" w:styleId="118">
    <w:name w:val="Table Paragraph"/>
    <w:basedOn w:val="1"/>
    <w:qFormat/>
    <w:uiPriority w:val="1"/>
    <w:pPr>
      <w:jc w:val="left"/>
    </w:pPr>
    <w:rPr>
      <w:rFonts w:asciiTheme="minorHAnsi" w:hAnsiTheme="minorHAnsi" w:eastAsiaTheme="minorEastAsia" w:cstheme="minorBidi"/>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1B16F-0C9C-43E0-9A6F-A53E2D8F46B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23985</Words>
  <Characters>25685</Characters>
  <Lines>760</Lines>
  <Paragraphs>214</Paragraphs>
  <TotalTime>1077</TotalTime>
  <ScaleCrop>false</ScaleCrop>
  <LinksUpToDate>false</LinksUpToDate>
  <CharactersWithSpaces>26681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2025-07-28T08:18:00Z</dcterms:created>
  <dc:creator>zhangdalu</dc:creator>
  <cp:lastModifiedBy>Jessie</cp:lastModifiedBy>
  <cp:lastPrinted>2025-09-06T01:25:00Z</cp:lastPrinted>
  <dcterms:modified xsi:type="dcterms:W3CDTF">2026-04-30T01:38:41Z</dcterms:modified>
  <cp:revision>266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3F9640DF04F1447C88B478D274067F32_12</vt:lpwstr>
  </property>
</Properties>
</file>